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5B383" w14:textId="744A3DD3" w:rsidR="00C13556" w:rsidRPr="00A92130" w:rsidRDefault="008E50A4" w:rsidP="008E50A4">
      <w:pPr>
        <w:pStyle w:val="Heading1"/>
        <w:spacing w:before="0"/>
        <w:rPr>
          <w:rFonts w:ascii="Times New Roman" w:hAnsi="Times New Roman" w:cs="Times New Roman"/>
          <w:color w:val="1F5127"/>
          <w:sz w:val="32"/>
          <w:szCs w:val="32"/>
        </w:rPr>
      </w:pPr>
      <w:r w:rsidRPr="00A92130">
        <w:rPr>
          <w:rFonts w:ascii="Times New Roman" w:hAnsi="Times New Roman" w:cs="Times New Roman"/>
          <w:color w:val="1F5127"/>
          <w:sz w:val="32"/>
          <w:szCs w:val="32"/>
        </w:rPr>
        <w:t>Demographic Variables and Lecturers’ Use of Electronic Information Resources in Selected Federal University Libraries in South-East, Nigeria</w:t>
      </w:r>
    </w:p>
    <w:p w14:paraId="70476F6D" w14:textId="77777777" w:rsidR="00A70D95" w:rsidRPr="00A92130" w:rsidRDefault="00A70D95" w:rsidP="00224590">
      <w:pPr>
        <w:spacing w:after="0" w:line="240" w:lineRule="auto"/>
        <w:ind w:left="720" w:hanging="720"/>
        <w:jc w:val="both"/>
        <w:rPr>
          <w:rFonts w:ascii="Times New Roman" w:eastAsia="Times New Roman" w:hAnsi="Times New Roman" w:cs="Times New Roman"/>
          <w:b/>
          <w:sz w:val="32"/>
          <w:szCs w:val="32"/>
          <w:vertAlign w:val="superscript"/>
        </w:rPr>
      </w:pPr>
    </w:p>
    <w:p w14:paraId="27DB8E65" w14:textId="0352B23A" w:rsidR="00186920" w:rsidRPr="008E50A4" w:rsidRDefault="000B310F" w:rsidP="00186920">
      <w:pPr>
        <w:tabs>
          <w:tab w:val="left" w:pos="7815"/>
        </w:tabs>
        <w:spacing w:after="0" w:line="240" w:lineRule="auto"/>
        <w:rPr>
          <w:rFonts w:ascii="Times New Roman" w:eastAsia="Times New Roman" w:hAnsi="Times New Roman" w:cs="Times New Roman"/>
          <w:b/>
          <w:sz w:val="20"/>
          <w:szCs w:val="20"/>
          <w:vertAlign w:val="superscript"/>
        </w:rPr>
      </w:pPr>
      <w:r w:rsidRPr="008E50A4">
        <w:rPr>
          <w:rFonts w:ascii="Times New Roman" w:eastAsia="Times New Roman" w:hAnsi="Times New Roman" w:cs="Times New Roman"/>
          <w:b/>
          <w:sz w:val="20"/>
          <w:szCs w:val="20"/>
        </w:rPr>
        <w:t xml:space="preserve">Victoria </w:t>
      </w:r>
      <w:proofErr w:type="spellStart"/>
      <w:r w:rsidRPr="008E50A4">
        <w:rPr>
          <w:rFonts w:ascii="Times New Roman" w:eastAsia="Times New Roman" w:hAnsi="Times New Roman" w:cs="Times New Roman"/>
          <w:b/>
          <w:sz w:val="20"/>
          <w:szCs w:val="20"/>
        </w:rPr>
        <w:t>O</w:t>
      </w:r>
      <w:r w:rsidR="00301F4F" w:rsidRPr="008E50A4">
        <w:rPr>
          <w:rFonts w:ascii="Times New Roman" w:eastAsia="Times New Roman" w:hAnsi="Times New Roman" w:cs="Times New Roman"/>
          <w:b/>
          <w:sz w:val="20"/>
          <w:szCs w:val="20"/>
        </w:rPr>
        <w:t>bianuju</w:t>
      </w:r>
      <w:proofErr w:type="spellEnd"/>
      <w:r w:rsidRPr="008E50A4">
        <w:rPr>
          <w:rFonts w:ascii="Times New Roman" w:eastAsia="Times New Roman" w:hAnsi="Times New Roman" w:cs="Times New Roman"/>
          <w:b/>
          <w:sz w:val="20"/>
          <w:szCs w:val="20"/>
        </w:rPr>
        <w:t xml:space="preserve"> </w:t>
      </w:r>
      <w:proofErr w:type="spellStart"/>
      <w:r w:rsidRPr="008E50A4">
        <w:rPr>
          <w:rFonts w:ascii="Times New Roman" w:eastAsia="Times New Roman" w:hAnsi="Times New Roman" w:cs="Times New Roman"/>
          <w:b/>
          <w:sz w:val="20"/>
          <w:szCs w:val="20"/>
        </w:rPr>
        <w:t>E</w:t>
      </w:r>
      <w:r w:rsidR="00301F4F" w:rsidRPr="008E50A4">
        <w:rPr>
          <w:rFonts w:ascii="Times New Roman" w:eastAsia="Times New Roman" w:hAnsi="Times New Roman" w:cs="Times New Roman"/>
          <w:b/>
          <w:sz w:val="20"/>
          <w:szCs w:val="20"/>
        </w:rPr>
        <w:t>ZEJIOFOR</w:t>
      </w:r>
      <w:proofErr w:type="spellEnd"/>
      <w:r w:rsidRPr="008E50A4">
        <w:rPr>
          <w:rFonts w:ascii="Times New Roman" w:eastAsia="Times New Roman" w:hAnsi="Times New Roman" w:cs="Times New Roman"/>
          <w:b/>
          <w:sz w:val="20"/>
          <w:szCs w:val="20"/>
          <w:vertAlign w:val="superscript"/>
        </w:rPr>
        <w:t xml:space="preserve"> </w:t>
      </w:r>
    </w:p>
    <w:p w14:paraId="5D7B328E" w14:textId="77777777" w:rsidR="00186920" w:rsidRPr="008E50A4" w:rsidRDefault="00186920" w:rsidP="00186920">
      <w:pPr>
        <w:tabs>
          <w:tab w:val="left" w:pos="7815"/>
        </w:tabs>
        <w:spacing w:after="0" w:line="240" w:lineRule="auto"/>
        <w:rPr>
          <w:rFonts w:ascii="Times New Roman" w:hAnsi="Times New Roman" w:cs="Times New Roman"/>
          <w:bCs/>
          <w:sz w:val="20"/>
          <w:szCs w:val="20"/>
        </w:rPr>
      </w:pPr>
      <w:r w:rsidRPr="008E50A4">
        <w:rPr>
          <w:rFonts w:ascii="Times New Roman" w:hAnsi="Times New Roman" w:cs="Times New Roman"/>
          <w:bCs/>
          <w:sz w:val="20"/>
          <w:szCs w:val="20"/>
        </w:rPr>
        <w:t xml:space="preserve">Prof. Festus </w:t>
      </w:r>
      <w:proofErr w:type="spellStart"/>
      <w:r w:rsidRPr="008E50A4">
        <w:rPr>
          <w:rFonts w:ascii="Times New Roman" w:hAnsi="Times New Roman" w:cs="Times New Roman"/>
          <w:bCs/>
          <w:sz w:val="20"/>
          <w:szCs w:val="20"/>
        </w:rPr>
        <w:t>Aghagbo</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Nwako</w:t>
      </w:r>
      <w:proofErr w:type="spellEnd"/>
      <w:r w:rsidRPr="008E50A4">
        <w:rPr>
          <w:rFonts w:ascii="Times New Roman" w:hAnsi="Times New Roman" w:cs="Times New Roman"/>
          <w:bCs/>
          <w:sz w:val="20"/>
          <w:szCs w:val="20"/>
        </w:rPr>
        <w:t xml:space="preserve"> Library,</w:t>
      </w:r>
    </w:p>
    <w:p w14:paraId="297E0F33" w14:textId="3232420F" w:rsidR="00186920" w:rsidRPr="008E50A4" w:rsidRDefault="00186920" w:rsidP="00186920">
      <w:pPr>
        <w:tabs>
          <w:tab w:val="left" w:pos="7815"/>
        </w:tabs>
        <w:spacing w:after="0" w:line="240" w:lineRule="auto"/>
        <w:rPr>
          <w:rFonts w:ascii="Times New Roman" w:eastAsia="Times New Roman" w:hAnsi="Times New Roman" w:cs="Times New Roman"/>
          <w:b/>
          <w:sz w:val="20"/>
          <w:szCs w:val="20"/>
          <w:vertAlign w:val="superscript"/>
        </w:rPr>
      </w:pPr>
      <w:proofErr w:type="spellStart"/>
      <w:r w:rsidRPr="008E50A4">
        <w:rPr>
          <w:rFonts w:ascii="Times New Roman" w:hAnsi="Times New Roman" w:cs="Times New Roman"/>
          <w:bCs/>
          <w:sz w:val="20"/>
          <w:szCs w:val="20"/>
        </w:rPr>
        <w:t>Nnamdi</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Azikiwe</w:t>
      </w:r>
      <w:proofErr w:type="spellEnd"/>
      <w:r w:rsidRPr="008E50A4">
        <w:rPr>
          <w:rFonts w:ascii="Times New Roman" w:hAnsi="Times New Roman" w:cs="Times New Roman"/>
          <w:bCs/>
          <w:sz w:val="20"/>
          <w:szCs w:val="20"/>
        </w:rPr>
        <w:t xml:space="preserve"> University, </w:t>
      </w:r>
      <w:proofErr w:type="spellStart"/>
      <w:r w:rsidRPr="008E50A4">
        <w:rPr>
          <w:rFonts w:ascii="Times New Roman" w:hAnsi="Times New Roman" w:cs="Times New Roman"/>
          <w:bCs/>
          <w:sz w:val="20"/>
          <w:szCs w:val="20"/>
        </w:rPr>
        <w:t>Awka</w:t>
      </w:r>
      <w:proofErr w:type="spellEnd"/>
      <w:r w:rsidR="006B682A" w:rsidRPr="008E50A4">
        <w:rPr>
          <w:rFonts w:ascii="Times New Roman" w:eastAsia="Times New Roman" w:hAnsi="Times New Roman" w:cs="Times New Roman"/>
          <w:b/>
          <w:sz w:val="20"/>
          <w:szCs w:val="20"/>
          <w:vertAlign w:val="superscript"/>
        </w:rPr>
        <w:t xml:space="preserve">  </w:t>
      </w:r>
    </w:p>
    <w:p w14:paraId="466368C3" w14:textId="77777777" w:rsidR="00186920" w:rsidRPr="008E50A4" w:rsidRDefault="00A17ED5" w:rsidP="00186920">
      <w:pPr>
        <w:tabs>
          <w:tab w:val="left" w:pos="7815"/>
        </w:tabs>
        <w:spacing w:after="0" w:line="240" w:lineRule="auto"/>
        <w:rPr>
          <w:rFonts w:ascii="Times New Roman" w:eastAsia="Times New Roman" w:hAnsi="Times New Roman" w:cs="Times New Roman"/>
          <w:b/>
          <w:sz w:val="20"/>
          <w:szCs w:val="20"/>
        </w:rPr>
      </w:pPr>
      <w:hyperlink r:id="rId7">
        <w:r w:rsidR="000B310F" w:rsidRPr="008E50A4">
          <w:rPr>
            <w:rFonts w:ascii="Times New Roman" w:eastAsia="Times New Roman" w:hAnsi="Times New Roman" w:cs="Times New Roman"/>
            <w:bCs/>
            <w:color w:val="0000FF"/>
            <w:sz w:val="20"/>
            <w:szCs w:val="20"/>
            <w:u w:val="single"/>
          </w:rPr>
          <w:t>voezejiofor@gmail.com</w:t>
        </w:r>
      </w:hyperlink>
      <w:r w:rsidR="00BF4D2B" w:rsidRPr="008E50A4">
        <w:rPr>
          <w:rFonts w:ascii="Times New Roman" w:eastAsia="Times New Roman" w:hAnsi="Times New Roman" w:cs="Times New Roman"/>
          <w:b/>
          <w:color w:val="0000FF"/>
          <w:sz w:val="20"/>
          <w:szCs w:val="20"/>
          <w:u w:val="single"/>
        </w:rPr>
        <w:t xml:space="preserve"> </w:t>
      </w:r>
      <w:r w:rsidR="000B310F" w:rsidRPr="008E50A4">
        <w:rPr>
          <w:rFonts w:ascii="Times New Roman" w:eastAsia="Times New Roman" w:hAnsi="Times New Roman" w:cs="Times New Roman"/>
          <w:b/>
          <w:sz w:val="20"/>
          <w:szCs w:val="20"/>
        </w:rPr>
        <w:t xml:space="preserve"> </w:t>
      </w:r>
    </w:p>
    <w:p w14:paraId="08A2EBBC" w14:textId="6EB6CF11" w:rsidR="00A70D95" w:rsidRPr="008E50A4" w:rsidRDefault="000B310F" w:rsidP="00186920">
      <w:pPr>
        <w:tabs>
          <w:tab w:val="left" w:pos="7815"/>
        </w:tabs>
        <w:spacing w:after="0" w:line="240" w:lineRule="auto"/>
        <w:rPr>
          <w:rFonts w:ascii="Times New Roman" w:eastAsia="Times New Roman" w:hAnsi="Times New Roman" w:cs="Times New Roman"/>
          <w:b/>
          <w:sz w:val="20"/>
          <w:szCs w:val="20"/>
        </w:rPr>
      </w:pPr>
      <w:r w:rsidRPr="008E50A4">
        <w:rPr>
          <w:rFonts w:ascii="Times New Roman" w:eastAsia="Times New Roman" w:hAnsi="Times New Roman" w:cs="Times New Roman"/>
          <w:b/>
          <w:sz w:val="20"/>
          <w:szCs w:val="20"/>
        </w:rPr>
        <w:t xml:space="preserve"> </w:t>
      </w:r>
      <w:r w:rsidR="00A70D95" w:rsidRPr="008E50A4">
        <w:rPr>
          <w:rFonts w:ascii="Times New Roman" w:eastAsia="Times New Roman" w:hAnsi="Times New Roman" w:cs="Times New Roman"/>
          <w:b/>
          <w:sz w:val="20"/>
          <w:szCs w:val="20"/>
        </w:rPr>
        <w:t xml:space="preserve"> </w:t>
      </w:r>
    </w:p>
    <w:p w14:paraId="4D1D0FD7" w14:textId="168C16CB" w:rsidR="00186920" w:rsidRPr="008E50A4" w:rsidRDefault="000B310F" w:rsidP="00186920">
      <w:pPr>
        <w:pStyle w:val="NoSpacing"/>
        <w:rPr>
          <w:rFonts w:ascii="Times New Roman" w:hAnsi="Times New Roman" w:cs="Times New Roman"/>
          <w:b/>
          <w:sz w:val="20"/>
          <w:szCs w:val="20"/>
          <w:vertAlign w:val="superscript"/>
        </w:rPr>
      </w:pPr>
      <w:proofErr w:type="spellStart"/>
      <w:r w:rsidRPr="008E50A4">
        <w:rPr>
          <w:rFonts w:ascii="Times New Roman" w:hAnsi="Times New Roman" w:cs="Times New Roman"/>
          <w:b/>
          <w:sz w:val="20"/>
          <w:szCs w:val="20"/>
        </w:rPr>
        <w:t>Obianuju</w:t>
      </w:r>
      <w:proofErr w:type="spellEnd"/>
      <w:r w:rsidRPr="008E50A4">
        <w:rPr>
          <w:rFonts w:ascii="Times New Roman" w:hAnsi="Times New Roman" w:cs="Times New Roman"/>
          <w:b/>
          <w:sz w:val="20"/>
          <w:szCs w:val="20"/>
        </w:rPr>
        <w:t xml:space="preserve"> E. </w:t>
      </w:r>
      <w:proofErr w:type="spellStart"/>
      <w:r w:rsidRPr="008E50A4">
        <w:rPr>
          <w:rFonts w:ascii="Times New Roman" w:hAnsi="Times New Roman" w:cs="Times New Roman"/>
          <w:b/>
          <w:sz w:val="20"/>
          <w:szCs w:val="20"/>
        </w:rPr>
        <w:t>N</w:t>
      </w:r>
      <w:r w:rsidR="00301F4F" w:rsidRPr="008E50A4">
        <w:rPr>
          <w:rFonts w:ascii="Times New Roman" w:hAnsi="Times New Roman" w:cs="Times New Roman"/>
          <w:b/>
          <w:sz w:val="20"/>
          <w:szCs w:val="20"/>
        </w:rPr>
        <w:t>WAFOR-ORIZU</w:t>
      </w:r>
      <w:proofErr w:type="spellEnd"/>
      <w:r w:rsidR="009A61BA" w:rsidRPr="008E50A4">
        <w:rPr>
          <w:rFonts w:ascii="Times New Roman" w:hAnsi="Times New Roman" w:cs="Times New Roman"/>
          <w:b/>
          <w:sz w:val="20"/>
          <w:szCs w:val="20"/>
          <w:vertAlign w:val="superscript"/>
        </w:rPr>
        <w:t xml:space="preserve"> </w:t>
      </w:r>
    </w:p>
    <w:p w14:paraId="551802CB" w14:textId="77777777" w:rsidR="00186920" w:rsidRPr="008E50A4" w:rsidRDefault="00186920" w:rsidP="00186920">
      <w:pPr>
        <w:pStyle w:val="NoSpacing"/>
        <w:rPr>
          <w:rFonts w:ascii="Times New Roman" w:hAnsi="Times New Roman" w:cs="Times New Roman"/>
          <w:bCs/>
          <w:sz w:val="20"/>
          <w:szCs w:val="20"/>
        </w:rPr>
      </w:pPr>
      <w:r w:rsidRPr="008E50A4">
        <w:rPr>
          <w:rFonts w:ascii="Times New Roman" w:hAnsi="Times New Roman" w:cs="Times New Roman"/>
          <w:bCs/>
          <w:sz w:val="20"/>
          <w:szCs w:val="20"/>
        </w:rPr>
        <w:t xml:space="preserve">Prof. Festus </w:t>
      </w:r>
      <w:proofErr w:type="spellStart"/>
      <w:r w:rsidRPr="008E50A4">
        <w:rPr>
          <w:rFonts w:ascii="Times New Roman" w:hAnsi="Times New Roman" w:cs="Times New Roman"/>
          <w:bCs/>
          <w:sz w:val="20"/>
          <w:szCs w:val="20"/>
        </w:rPr>
        <w:t>Aghagbo</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Nwako</w:t>
      </w:r>
      <w:proofErr w:type="spellEnd"/>
      <w:r w:rsidRPr="008E50A4">
        <w:rPr>
          <w:rFonts w:ascii="Times New Roman" w:hAnsi="Times New Roman" w:cs="Times New Roman"/>
          <w:bCs/>
          <w:sz w:val="20"/>
          <w:szCs w:val="20"/>
        </w:rPr>
        <w:t xml:space="preserve"> Library, </w:t>
      </w:r>
    </w:p>
    <w:p w14:paraId="4D5CADB9" w14:textId="15300103" w:rsidR="00186920" w:rsidRPr="008E50A4" w:rsidRDefault="00186920" w:rsidP="00186920">
      <w:pPr>
        <w:pStyle w:val="NoSpacing"/>
        <w:rPr>
          <w:rFonts w:ascii="Times New Roman" w:hAnsi="Times New Roman" w:cs="Times New Roman"/>
          <w:b/>
          <w:sz w:val="20"/>
          <w:szCs w:val="20"/>
          <w:vertAlign w:val="superscript"/>
        </w:rPr>
      </w:pPr>
      <w:proofErr w:type="spellStart"/>
      <w:r w:rsidRPr="008E50A4">
        <w:rPr>
          <w:rFonts w:ascii="Times New Roman" w:hAnsi="Times New Roman" w:cs="Times New Roman"/>
          <w:bCs/>
          <w:sz w:val="20"/>
          <w:szCs w:val="20"/>
        </w:rPr>
        <w:t>Nnamdi</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Azikiwe</w:t>
      </w:r>
      <w:proofErr w:type="spellEnd"/>
      <w:r w:rsidRPr="008E50A4">
        <w:rPr>
          <w:rFonts w:ascii="Times New Roman" w:hAnsi="Times New Roman" w:cs="Times New Roman"/>
          <w:bCs/>
          <w:sz w:val="20"/>
          <w:szCs w:val="20"/>
        </w:rPr>
        <w:t xml:space="preserve"> University, </w:t>
      </w:r>
      <w:proofErr w:type="spellStart"/>
      <w:r w:rsidRPr="008E50A4">
        <w:rPr>
          <w:rFonts w:ascii="Times New Roman" w:hAnsi="Times New Roman" w:cs="Times New Roman"/>
          <w:bCs/>
          <w:sz w:val="20"/>
          <w:szCs w:val="20"/>
        </w:rPr>
        <w:t>Awka</w:t>
      </w:r>
      <w:proofErr w:type="spellEnd"/>
      <w:r w:rsidR="009A61BA" w:rsidRPr="008E50A4">
        <w:rPr>
          <w:rFonts w:ascii="Times New Roman" w:hAnsi="Times New Roman" w:cs="Times New Roman"/>
          <w:b/>
          <w:sz w:val="20"/>
          <w:szCs w:val="20"/>
          <w:vertAlign w:val="superscript"/>
        </w:rPr>
        <w:t xml:space="preserve"> </w:t>
      </w:r>
    </w:p>
    <w:p w14:paraId="7514CD3C" w14:textId="778175C9" w:rsidR="000C1496" w:rsidRPr="008E50A4" w:rsidRDefault="00A17ED5" w:rsidP="00186920">
      <w:pPr>
        <w:pStyle w:val="NoSpacing"/>
        <w:rPr>
          <w:rFonts w:ascii="Times New Roman" w:hAnsi="Times New Roman" w:cs="Times New Roman"/>
          <w:b/>
          <w:sz w:val="20"/>
          <w:szCs w:val="20"/>
        </w:rPr>
      </w:pPr>
      <w:hyperlink r:id="rId8" w:history="1">
        <w:r w:rsidR="00BF4D2B" w:rsidRPr="008E50A4">
          <w:rPr>
            <w:rStyle w:val="Hyperlink"/>
            <w:rFonts w:ascii="Times New Roman" w:eastAsia="Times New Roman" w:hAnsi="Times New Roman" w:cs="Times New Roman"/>
            <w:bCs/>
            <w:sz w:val="20"/>
            <w:szCs w:val="20"/>
          </w:rPr>
          <w:t>eo.nwafororizu@gmail.edu.ng</w:t>
        </w:r>
      </w:hyperlink>
    </w:p>
    <w:p w14:paraId="35861CDA" w14:textId="750DA4AB" w:rsidR="00B8787A" w:rsidRPr="00B8787A" w:rsidRDefault="00A17ED5" w:rsidP="00186920">
      <w:pPr>
        <w:pStyle w:val="NoSpacing"/>
        <w:rPr>
          <w:rFonts w:ascii="Times New Roman" w:hAnsi="Times New Roman" w:cs="Times New Roman"/>
          <w:bCs/>
          <w:color w:val="0000FF" w:themeColor="hyperlink"/>
          <w:sz w:val="20"/>
          <w:szCs w:val="20"/>
          <w:u w:val="single"/>
        </w:rPr>
      </w:pPr>
      <w:hyperlink r:id="rId9" w:history="1">
        <w:r w:rsidR="008E2AF5" w:rsidRPr="008E50A4">
          <w:rPr>
            <w:rStyle w:val="Hyperlink"/>
            <w:rFonts w:ascii="Times New Roman" w:hAnsi="Times New Roman" w:cs="Times New Roman"/>
            <w:bCs/>
            <w:sz w:val="20"/>
            <w:szCs w:val="20"/>
          </w:rPr>
          <w:t>https://orcid.org/0000-0003-2084-0747</w:t>
        </w:r>
      </w:hyperlink>
    </w:p>
    <w:p w14:paraId="39EE392A" w14:textId="58F8100D" w:rsidR="008E2AF5" w:rsidRPr="00B8787A" w:rsidRDefault="00B8787A" w:rsidP="00186920">
      <w:pPr>
        <w:pStyle w:val="NoSpacing"/>
        <w:rPr>
          <w:rFonts w:ascii="Times New Roman" w:hAnsi="Times New Roman" w:cs="Times New Roman"/>
          <w:i/>
          <w:sz w:val="20"/>
          <w:szCs w:val="20"/>
        </w:rPr>
      </w:pPr>
      <w:r w:rsidRPr="00B8787A">
        <w:rPr>
          <w:rFonts w:ascii="Times New Roman" w:hAnsi="Times New Roman" w:cs="Times New Roman"/>
          <w:i/>
          <w:sz w:val="20"/>
          <w:szCs w:val="20"/>
        </w:rPr>
        <w:t>Corresponding author</w:t>
      </w:r>
    </w:p>
    <w:p w14:paraId="27732D48" w14:textId="77777777" w:rsidR="00B8787A" w:rsidRDefault="00B8787A" w:rsidP="00186920">
      <w:pPr>
        <w:pStyle w:val="NoSpacing"/>
        <w:rPr>
          <w:rFonts w:ascii="Times New Roman" w:hAnsi="Times New Roman" w:cs="Times New Roman"/>
          <w:b/>
          <w:sz w:val="20"/>
          <w:szCs w:val="20"/>
          <w:vertAlign w:val="superscript"/>
        </w:rPr>
      </w:pPr>
    </w:p>
    <w:p w14:paraId="3C908938" w14:textId="1753144F" w:rsidR="00186920" w:rsidRPr="008E50A4" w:rsidRDefault="000B310F" w:rsidP="00186920">
      <w:pPr>
        <w:pStyle w:val="NoSpacing"/>
        <w:rPr>
          <w:rFonts w:ascii="Times New Roman" w:hAnsi="Times New Roman" w:cs="Times New Roman"/>
          <w:b/>
          <w:sz w:val="20"/>
          <w:szCs w:val="20"/>
        </w:rPr>
      </w:pPr>
      <w:r w:rsidRPr="008E50A4">
        <w:rPr>
          <w:rFonts w:ascii="Times New Roman" w:hAnsi="Times New Roman" w:cs="Times New Roman"/>
          <w:b/>
          <w:sz w:val="20"/>
          <w:szCs w:val="20"/>
        </w:rPr>
        <w:t xml:space="preserve">Angela </w:t>
      </w:r>
      <w:proofErr w:type="spellStart"/>
      <w:r w:rsidRPr="008E50A4">
        <w:rPr>
          <w:rFonts w:ascii="Times New Roman" w:hAnsi="Times New Roman" w:cs="Times New Roman"/>
          <w:b/>
          <w:sz w:val="20"/>
          <w:szCs w:val="20"/>
        </w:rPr>
        <w:t>I</w:t>
      </w:r>
      <w:r w:rsidR="00301F4F" w:rsidRPr="008E50A4">
        <w:rPr>
          <w:rFonts w:ascii="Times New Roman" w:hAnsi="Times New Roman" w:cs="Times New Roman"/>
          <w:b/>
          <w:sz w:val="20"/>
          <w:szCs w:val="20"/>
        </w:rPr>
        <w:t>feoma</w:t>
      </w:r>
      <w:proofErr w:type="spellEnd"/>
      <w:r w:rsidRPr="008E50A4">
        <w:rPr>
          <w:rFonts w:ascii="Times New Roman" w:hAnsi="Times New Roman" w:cs="Times New Roman"/>
          <w:b/>
          <w:sz w:val="20"/>
          <w:szCs w:val="20"/>
        </w:rPr>
        <w:t xml:space="preserve"> </w:t>
      </w:r>
      <w:proofErr w:type="spellStart"/>
      <w:r w:rsidRPr="008E50A4">
        <w:rPr>
          <w:rFonts w:ascii="Times New Roman" w:hAnsi="Times New Roman" w:cs="Times New Roman"/>
          <w:b/>
          <w:sz w:val="20"/>
          <w:szCs w:val="20"/>
        </w:rPr>
        <w:t>N</w:t>
      </w:r>
      <w:r w:rsidR="00301F4F" w:rsidRPr="008E50A4">
        <w:rPr>
          <w:rFonts w:ascii="Times New Roman" w:hAnsi="Times New Roman" w:cs="Times New Roman"/>
          <w:b/>
          <w:sz w:val="20"/>
          <w:szCs w:val="20"/>
        </w:rPr>
        <w:t>DANWU</w:t>
      </w:r>
      <w:proofErr w:type="spellEnd"/>
      <w:r w:rsidR="00BF4D2B" w:rsidRPr="008E50A4">
        <w:rPr>
          <w:rFonts w:ascii="Times New Roman" w:hAnsi="Times New Roman" w:cs="Times New Roman"/>
          <w:b/>
          <w:sz w:val="20"/>
          <w:szCs w:val="20"/>
        </w:rPr>
        <w:t xml:space="preserve"> </w:t>
      </w:r>
    </w:p>
    <w:p w14:paraId="2F165D62" w14:textId="77777777" w:rsidR="00186920" w:rsidRPr="008E50A4" w:rsidRDefault="00186920" w:rsidP="00186920">
      <w:pPr>
        <w:pStyle w:val="NoSpacing"/>
        <w:rPr>
          <w:rFonts w:ascii="Times New Roman" w:hAnsi="Times New Roman" w:cs="Times New Roman"/>
          <w:bCs/>
          <w:sz w:val="20"/>
          <w:szCs w:val="20"/>
        </w:rPr>
      </w:pPr>
      <w:r w:rsidRPr="008E50A4">
        <w:rPr>
          <w:rFonts w:ascii="Times New Roman" w:hAnsi="Times New Roman" w:cs="Times New Roman"/>
          <w:bCs/>
          <w:sz w:val="20"/>
          <w:szCs w:val="20"/>
        </w:rPr>
        <w:t xml:space="preserve">Prof. Festus </w:t>
      </w:r>
      <w:proofErr w:type="spellStart"/>
      <w:r w:rsidRPr="008E50A4">
        <w:rPr>
          <w:rFonts w:ascii="Times New Roman" w:hAnsi="Times New Roman" w:cs="Times New Roman"/>
          <w:bCs/>
          <w:sz w:val="20"/>
          <w:szCs w:val="20"/>
        </w:rPr>
        <w:t>Aghagbo</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Nwako</w:t>
      </w:r>
      <w:proofErr w:type="spellEnd"/>
      <w:r w:rsidRPr="008E50A4">
        <w:rPr>
          <w:rFonts w:ascii="Times New Roman" w:hAnsi="Times New Roman" w:cs="Times New Roman"/>
          <w:bCs/>
          <w:sz w:val="20"/>
          <w:szCs w:val="20"/>
        </w:rPr>
        <w:t xml:space="preserve"> Library, </w:t>
      </w:r>
    </w:p>
    <w:p w14:paraId="6DA38CB4" w14:textId="08094E2C" w:rsidR="00186920" w:rsidRPr="008E50A4" w:rsidRDefault="00186920" w:rsidP="00186920">
      <w:pPr>
        <w:pStyle w:val="NoSpacing"/>
        <w:rPr>
          <w:rFonts w:ascii="Times New Roman" w:hAnsi="Times New Roman" w:cs="Times New Roman"/>
          <w:b/>
          <w:sz w:val="20"/>
          <w:szCs w:val="20"/>
        </w:rPr>
      </w:pPr>
      <w:proofErr w:type="spellStart"/>
      <w:r w:rsidRPr="008E50A4">
        <w:rPr>
          <w:rFonts w:ascii="Times New Roman" w:hAnsi="Times New Roman" w:cs="Times New Roman"/>
          <w:bCs/>
          <w:sz w:val="20"/>
          <w:szCs w:val="20"/>
        </w:rPr>
        <w:t>Nnamdi</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Azikiwe</w:t>
      </w:r>
      <w:proofErr w:type="spellEnd"/>
      <w:r w:rsidRPr="008E50A4">
        <w:rPr>
          <w:rFonts w:ascii="Times New Roman" w:hAnsi="Times New Roman" w:cs="Times New Roman"/>
          <w:bCs/>
          <w:sz w:val="20"/>
          <w:szCs w:val="20"/>
        </w:rPr>
        <w:t xml:space="preserve"> University, </w:t>
      </w:r>
      <w:proofErr w:type="spellStart"/>
      <w:r w:rsidRPr="008E50A4">
        <w:rPr>
          <w:rFonts w:ascii="Times New Roman" w:hAnsi="Times New Roman" w:cs="Times New Roman"/>
          <w:bCs/>
          <w:sz w:val="20"/>
          <w:szCs w:val="20"/>
        </w:rPr>
        <w:t>Awka</w:t>
      </w:r>
      <w:proofErr w:type="spellEnd"/>
    </w:p>
    <w:p w14:paraId="193B064E" w14:textId="0FED0416" w:rsidR="00BF4D2B" w:rsidRPr="008E50A4" w:rsidRDefault="00A17ED5" w:rsidP="00186920">
      <w:pPr>
        <w:pStyle w:val="NoSpacing"/>
        <w:rPr>
          <w:rFonts w:ascii="Times New Roman" w:hAnsi="Times New Roman" w:cs="Times New Roman"/>
          <w:b/>
          <w:sz w:val="20"/>
          <w:szCs w:val="20"/>
        </w:rPr>
      </w:pPr>
      <w:hyperlink r:id="rId10" w:history="1">
        <w:r w:rsidR="000B769C" w:rsidRPr="008E50A4">
          <w:rPr>
            <w:rStyle w:val="Hyperlink"/>
            <w:rFonts w:ascii="Times New Roman" w:eastAsia="Times New Roman" w:hAnsi="Times New Roman" w:cs="Times New Roman"/>
            <w:bCs/>
            <w:sz w:val="20"/>
            <w:szCs w:val="20"/>
          </w:rPr>
          <w:t>angelandanwa@gmail.com</w:t>
        </w:r>
      </w:hyperlink>
    </w:p>
    <w:p w14:paraId="7632A1EE" w14:textId="77777777" w:rsidR="00186920" w:rsidRPr="008E50A4" w:rsidRDefault="00186920" w:rsidP="00186920">
      <w:pPr>
        <w:tabs>
          <w:tab w:val="left" w:pos="7815"/>
        </w:tabs>
        <w:spacing w:after="0" w:line="240" w:lineRule="auto"/>
        <w:rPr>
          <w:rFonts w:ascii="Times New Roman" w:eastAsia="Times New Roman" w:hAnsi="Times New Roman" w:cs="Times New Roman"/>
          <w:b/>
          <w:sz w:val="20"/>
          <w:szCs w:val="20"/>
        </w:rPr>
      </w:pPr>
    </w:p>
    <w:p w14:paraId="12C27232" w14:textId="693EEBC5" w:rsidR="00186920" w:rsidRPr="008E50A4" w:rsidRDefault="000B310F" w:rsidP="00186920">
      <w:pPr>
        <w:tabs>
          <w:tab w:val="left" w:pos="7815"/>
        </w:tabs>
        <w:spacing w:after="0" w:line="240" w:lineRule="auto"/>
        <w:rPr>
          <w:rFonts w:ascii="Times New Roman" w:eastAsia="Times New Roman" w:hAnsi="Times New Roman" w:cs="Times New Roman"/>
          <w:b/>
          <w:sz w:val="20"/>
          <w:szCs w:val="20"/>
          <w:vertAlign w:val="superscript"/>
        </w:rPr>
      </w:pPr>
      <w:proofErr w:type="spellStart"/>
      <w:r w:rsidRPr="008E50A4">
        <w:rPr>
          <w:rFonts w:ascii="Times New Roman" w:eastAsia="Times New Roman" w:hAnsi="Times New Roman" w:cs="Times New Roman"/>
          <w:b/>
          <w:sz w:val="20"/>
          <w:szCs w:val="20"/>
        </w:rPr>
        <w:t>Celestina</w:t>
      </w:r>
      <w:proofErr w:type="spellEnd"/>
      <w:r w:rsidRPr="008E50A4">
        <w:rPr>
          <w:rFonts w:ascii="Times New Roman" w:eastAsia="Times New Roman" w:hAnsi="Times New Roman" w:cs="Times New Roman"/>
          <w:b/>
          <w:sz w:val="20"/>
          <w:szCs w:val="20"/>
        </w:rPr>
        <w:t xml:space="preserve"> </w:t>
      </w:r>
      <w:proofErr w:type="spellStart"/>
      <w:r w:rsidRPr="008E50A4">
        <w:rPr>
          <w:rFonts w:ascii="Times New Roman" w:eastAsia="Times New Roman" w:hAnsi="Times New Roman" w:cs="Times New Roman"/>
          <w:b/>
          <w:sz w:val="20"/>
          <w:szCs w:val="20"/>
        </w:rPr>
        <w:t>E</w:t>
      </w:r>
      <w:r w:rsidR="00301F4F" w:rsidRPr="008E50A4">
        <w:rPr>
          <w:rFonts w:ascii="Times New Roman" w:eastAsia="Times New Roman" w:hAnsi="Times New Roman" w:cs="Times New Roman"/>
          <w:b/>
          <w:sz w:val="20"/>
          <w:szCs w:val="20"/>
        </w:rPr>
        <w:t>bele</w:t>
      </w:r>
      <w:proofErr w:type="spellEnd"/>
      <w:r w:rsidRPr="008E50A4">
        <w:rPr>
          <w:rFonts w:ascii="Times New Roman" w:eastAsia="Times New Roman" w:hAnsi="Times New Roman" w:cs="Times New Roman"/>
          <w:b/>
          <w:sz w:val="20"/>
          <w:szCs w:val="20"/>
        </w:rPr>
        <w:t xml:space="preserve"> </w:t>
      </w:r>
      <w:proofErr w:type="spellStart"/>
      <w:r w:rsidR="00301F4F" w:rsidRPr="008E50A4">
        <w:rPr>
          <w:rFonts w:ascii="Times New Roman" w:eastAsia="Times New Roman" w:hAnsi="Times New Roman" w:cs="Times New Roman"/>
          <w:b/>
          <w:sz w:val="20"/>
          <w:szCs w:val="20"/>
        </w:rPr>
        <w:t>UMEJI</w:t>
      </w:r>
      <w:proofErr w:type="spellEnd"/>
      <w:r w:rsidR="009A61BA" w:rsidRPr="008E50A4">
        <w:rPr>
          <w:rFonts w:ascii="Times New Roman" w:eastAsia="Times New Roman" w:hAnsi="Times New Roman" w:cs="Times New Roman"/>
          <w:b/>
          <w:sz w:val="20"/>
          <w:szCs w:val="20"/>
          <w:vertAlign w:val="superscript"/>
        </w:rPr>
        <w:t xml:space="preserve"> </w:t>
      </w:r>
    </w:p>
    <w:p w14:paraId="2F676642" w14:textId="77777777" w:rsidR="00186920" w:rsidRPr="008E50A4" w:rsidRDefault="00186920" w:rsidP="00186920">
      <w:pPr>
        <w:tabs>
          <w:tab w:val="left" w:pos="7815"/>
        </w:tabs>
        <w:spacing w:after="0" w:line="240" w:lineRule="auto"/>
        <w:rPr>
          <w:rFonts w:ascii="Times New Roman" w:hAnsi="Times New Roman" w:cs="Times New Roman"/>
          <w:bCs/>
          <w:sz w:val="20"/>
          <w:szCs w:val="20"/>
          <w:vertAlign w:val="superscript"/>
        </w:rPr>
      </w:pPr>
      <w:r w:rsidRPr="008E50A4">
        <w:rPr>
          <w:rFonts w:ascii="Times New Roman" w:hAnsi="Times New Roman" w:cs="Times New Roman"/>
          <w:bCs/>
          <w:sz w:val="20"/>
          <w:szCs w:val="20"/>
        </w:rPr>
        <w:t>Department of Library and Information Science,</w:t>
      </w:r>
      <w:r w:rsidRPr="008E50A4">
        <w:rPr>
          <w:rFonts w:ascii="Times New Roman" w:hAnsi="Times New Roman" w:cs="Times New Roman"/>
          <w:bCs/>
          <w:sz w:val="20"/>
          <w:szCs w:val="20"/>
          <w:vertAlign w:val="superscript"/>
        </w:rPr>
        <w:t xml:space="preserve"> </w:t>
      </w:r>
    </w:p>
    <w:p w14:paraId="78C0BC33" w14:textId="77777777" w:rsidR="00186920" w:rsidRPr="008E50A4" w:rsidRDefault="00186920" w:rsidP="00186920">
      <w:pPr>
        <w:tabs>
          <w:tab w:val="left" w:pos="7815"/>
        </w:tabs>
        <w:spacing w:after="0" w:line="240" w:lineRule="auto"/>
        <w:rPr>
          <w:rFonts w:ascii="Times New Roman" w:eastAsia="Times New Roman" w:hAnsi="Times New Roman" w:cs="Times New Roman"/>
          <w:bCs/>
          <w:sz w:val="20"/>
          <w:szCs w:val="20"/>
          <w:vertAlign w:val="superscript"/>
        </w:rPr>
      </w:pPr>
      <w:proofErr w:type="spellStart"/>
      <w:r w:rsidRPr="008E50A4">
        <w:rPr>
          <w:rFonts w:ascii="Times New Roman" w:hAnsi="Times New Roman" w:cs="Times New Roman"/>
          <w:bCs/>
          <w:sz w:val="20"/>
          <w:szCs w:val="20"/>
        </w:rPr>
        <w:t>Nnamdi</w:t>
      </w:r>
      <w:proofErr w:type="spellEnd"/>
      <w:r w:rsidRPr="008E50A4">
        <w:rPr>
          <w:rFonts w:ascii="Times New Roman" w:hAnsi="Times New Roman" w:cs="Times New Roman"/>
          <w:bCs/>
          <w:sz w:val="20"/>
          <w:szCs w:val="20"/>
        </w:rPr>
        <w:t xml:space="preserve"> </w:t>
      </w:r>
      <w:proofErr w:type="spellStart"/>
      <w:r w:rsidRPr="008E50A4">
        <w:rPr>
          <w:rFonts w:ascii="Times New Roman" w:hAnsi="Times New Roman" w:cs="Times New Roman"/>
          <w:bCs/>
          <w:sz w:val="20"/>
          <w:szCs w:val="20"/>
        </w:rPr>
        <w:t>Azikiwe</w:t>
      </w:r>
      <w:proofErr w:type="spellEnd"/>
      <w:r w:rsidRPr="008E50A4">
        <w:rPr>
          <w:rFonts w:ascii="Times New Roman" w:hAnsi="Times New Roman" w:cs="Times New Roman"/>
          <w:bCs/>
          <w:sz w:val="20"/>
          <w:szCs w:val="20"/>
        </w:rPr>
        <w:t xml:space="preserve"> University, </w:t>
      </w:r>
      <w:proofErr w:type="spellStart"/>
      <w:r w:rsidRPr="008E50A4">
        <w:rPr>
          <w:rFonts w:ascii="Times New Roman" w:hAnsi="Times New Roman" w:cs="Times New Roman"/>
          <w:bCs/>
          <w:sz w:val="20"/>
          <w:szCs w:val="20"/>
        </w:rPr>
        <w:t>Awka</w:t>
      </w:r>
      <w:proofErr w:type="spellEnd"/>
      <w:r w:rsidR="009A61BA" w:rsidRPr="008E50A4">
        <w:rPr>
          <w:rFonts w:ascii="Times New Roman" w:eastAsia="Times New Roman" w:hAnsi="Times New Roman" w:cs="Times New Roman"/>
          <w:bCs/>
          <w:sz w:val="20"/>
          <w:szCs w:val="20"/>
          <w:vertAlign w:val="superscript"/>
        </w:rPr>
        <w:t xml:space="preserve"> </w:t>
      </w:r>
    </w:p>
    <w:p w14:paraId="60FA6932" w14:textId="1500FAA0" w:rsidR="004660E3" w:rsidRPr="008E50A4" w:rsidRDefault="00A17ED5" w:rsidP="00186920">
      <w:pPr>
        <w:tabs>
          <w:tab w:val="left" w:pos="7815"/>
        </w:tabs>
        <w:spacing w:after="0" w:line="240" w:lineRule="auto"/>
        <w:rPr>
          <w:rFonts w:ascii="Times New Roman" w:eastAsia="Times New Roman" w:hAnsi="Times New Roman" w:cs="Times New Roman"/>
          <w:b/>
          <w:sz w:val="20"/>
          <w:szCs w:val="20"/>
          <w:vertAlign w:val="superscript"/>
        </w:rPr>
      </w:pPr>
      <w:hyperlink r:id="rId11" w:history="1">
        <w:r w:rsidR="00BF4D2B" w:rsidRPr="008E50A4">
          <w:rPr>
            <w:rStyle w:val="Hyperlink"/>
            <w:rFonts w:ascii="Times New Roman" w:eastAsia="Times New Roman" w:hAnsi="Times New Roman" w:cs="Times New Roman"/>
            <w:bCs/>
            <w:sz w:val="20"/>
            <w:szCs w:val="20"/>
          </w:rPr>
          <w:t>ebeleumeji@gmail.com</w:t>
        </w:r>
      </w:hyperlink>
    </w:p>
    <w:p w14:paraId="140245F8" w14:textId="559FC2B7" w:rsidR="009B1F72" w:rsidRPr="005411D7" w:rsidRDefault="007477AA" w:rsidP="00224590">
      <w:pPr>
        <w:spacing w:after="0" w:line="240" w:lineRule="auto"/>
        <w:jc w:val="both"/>
        <w:rPr>
          <w:rFonts w:ascii="Times New Roman" w:eastAsia="Times New Roman" w:hAnsi="Times New Roman" w:cs="Times New Roman"/>
          <w:sz w:val="16"/>
          <w:szCs w:val="16"/>
        </w:rPr>
      </w:pPr>
      <w:r w:rsidRPr="00A92130">
        <w:rPr>
          <w:rFonts w:ascii="Times New Roman" w:hAnsi="Times New Roman" w:cs="Times New Roman"/>
          <w:b/>
          <w:bCs/>
          <w:noProof/>
          <w:color w:val="1F5127"/>
          <w:sz w:val="20"/>
          <w:szCs w:val="20"/>
          <w:lang w:eastAsia="en-US"/>
        </w:rPr>
        <mc:AlternateContent>
          <mc:Choice Requires="wps">
            <w:drawing>
              <wp:anchor distT="45720" distB="45720" distL="114300" distR="114300" simplePos="0" relativeHeight="251660288" behindDoc="0" locked="0" layoutInCell="1" allowOverlap="1" wp14:anchorId="760CF7C6" wp14:editId="61EC303F">
                <wp:simplePos x="0" y="0"/>
                <wp:positionH relativeFrom="margin">
                  <wp:posOffset>4781550</wp:posOffset>
                </wp:positionH>
                <wp:positionV relativeFrom="paragraph">
                  <wp:posOffset>199390</wp:posOffset>
                </wp:positionV>
                <wp:extent cx="1609725" cy="132397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323975"/>
                        </a:xfrm>
                        <a:prstGeom prst="rect">
                          <a:avLst/>
                        </a:prstGeom>
                        <a:solidFill>
                          <a:schemeClr val="accent1">
                            <a:lumMod val="40000"/>
                            <a:lumOff val="60000"/>
                          </a:schemeClr>
                        </a:solidFill>
                        <a:ln w="9525">
                          <a:noFill/>
                          <a:miter lim="800000"/>
                          <a:headEnd/>
                          <a:tailEnd/>
                        </a:ln>
                      </wps:spPr>
                      <wps:txbx>
                        <w:txbxContent>
                          <w:p w14:paraId="5E640C95" w14:textId="77777777" w:rsidR="00A92130" w:rsidRPr="00526EA6" w:rsidRDefault="00A92130" w:rsidP="00A92130">
                            <w:pPr>
                              <w:spacing w:after="0"/>
                              <w:rPr>
                                <w:rFonts w:ascii="Times New Roman" w:hAnsi="Times New Roman"/>
                                <w:b/>
                                <w:color w:val="1F5127"/>
                                <w:sz w:val="20"/>
                                <w:szCs w:val="20"/>
                              </w:rPr>
                            </w:pPr>
                            <w:r w:rsidRPr="00526EA6">
                              <w:rPr>
                                <w:rFonts w:ascii="Times New Roman" w:hAnsi="Times New Roman"/>
                                <w:b/>
                                <w:color w:val="1F5127"/>
                                <w:sz w:val="20"/>
                                <w:szCs w:val="20"/>
                              </w:rPr>
                              <w:t>KEYWORDS</w:t>
                            </w:r>
                          </w:p>
                          <w:p w14:paraId="18F347B8" w14:textId="325D0499" w:rsidR="00A92130" w:rsidRDefault="00A92130" w:rsidP="00A92130">
                            <w:pPr>
                              <w:numPr>
                                <w:ilvl w:val="0"/>
                                <w:numId w:val="11"/>
                              </w:numPr>
                              <w:spacing w:after="0"/>
                              <w:rPr>
                                <w:rFonts w:ascii="Times New Roman" w:hAnsi="Times New Roman" w:cs="Times New Roman"/>
                                <w:sz w:val="20"/>
                                <w:szCs w:val="20"/>
                              </w:rPr>
                            </w:pPr>
                            <w:r w:rsidRPr="00A92130">
                              <w:rPr>
                                <w:rFonts w:ascii="Times New Roman" w:hAnsi="Times New Roman" w:cs="Times New Roman"/>
                                <w:sz w:val="20"/>
                                <w:szCs w:val="20"/>
                              </w:rPr>
                              <w:t xml:space="preserve">University Libraries </w:t>
                            </w:r>
                          </w:p>
                          <w:p w14:paraId="11EEA003" w14:textId="3EE8FA50" w:rsidR="00B8787A" w:rsidRPr="00A92130" w:rsidRDefault="00B8787A" w:rsidP="00A92130">
                            <w:pPr>
                              <w:numPr>
                                <w:ilvl w:val="0"/>
                                <w:numId w:val="11"/>
                              </w:numPr>
                              <w:spacing w:after="0"/>
                              <w:rPr>
                                <w:rFonts w:ascii="Times New Roman" w:hAnsi="Times New Roman" w:cs="Times New Roman"/>
                                <w:sz w:val="20"/>
                                <w:szCs w:val="20"/>
                              </w:rPr>
                            </w:pPr>
                            <w:r>
                              <w:rPr>
                                <w:rFonts w:ascii="Times New Roman" w:hAnsi="Times New Roman" w:cs="Times New Roman"/>
                                <w:sz w:val="20"/>
                                <w:szCs w:val="20"/>
                              </w:rPr>
                              <w:t>Professorial Rank</w:t>
                            </w:r>
                          </w:p>
                          <w:p w14:paraId="48132F11" w14:textId="45C894C2" w:rsidR="00A92130" w:rsidRDefault="00A92130" w:rsidP="00A92130">
                            <w:pPr>
                              <w:numPr>
                                <w:ilvl w:val="0"/>
                                <w:numId w:val="11"/>
                              </w:numPr>
                              <w:spacing w:after="0" w:line="240" w:lineRule="auto"/>
                              <w:rPr>
                                <w:rFonts w:ascii="Times New Roman" w:hAnsi="Times New Roman" w:cs="Times New Roman"/>
                                <w:sz w:val="20"/>
                                <w:szCs w:val="20"/>
                              </w:rPr>
                            </w:pPr>
                            <w:r w:rsidRPr="00A92130">
                              <w:rPr>
                                <w:rFonts w:ascii="Times New Roman" w:hAnsi="Times New Roman" w:cs="Times New Roman"/>
                                <w:sz w:val="20"/>
                                <w:szCs w:val="20"/>
                              </w:rPr>
                              <w:t>Electronic Information Resources</w:t>
                            </w:r>
                          </w:p>
                          <w:p w14:paraId="49EA75F3" w14:textId="0A88CD79" w:rsidR="00A92130" w:rsidRDefault="00A92130" w:rsidP="00A92130">
                            <w:pPr>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Library Use</w:t>
                            </w:r>
                            <w:r w:rsidRPr="00A92130">
                              <w:rPr>
                                <w:rFonts w:ascii="Times New Roman" w:hAnsi="Times New Roman" w:cs="Times New Roman"/>
                                <w:sz w:val="20"/>
                                <w:szCs w:val="20"/>
                              </w:rPr>
                              <w:t xml:space="preserve"> </w:t>
                            </w:r>
                          </w:p>
                          <w:p w14:paraId="7E75F03F" w14:textId="42BBD9A6" w:rsidR="00A92130" w:rsidRPr="00A92130" w:rsidRDefault="00A92130" w:rsidP="00A92130">
                            <w:pPr>
                              <w:numPr>
                                <w:ilvl w:val="0"/>
                                <w:numId w:val="11"/>
                              </w:numPr>
                              <w:spacing w:after="0" w:line="240" w:lineRule="auto"/>
                              <w:rPr>
                                <w:rFonts w:ascii="Times New Roman" w:hAnsi="Times New Roman" w:cs="Times New Roman"/>
                                <w:sz w:val="20"/>
                                <w:szCs w:val="20"/>
                              </w:rPr>
                            </w:pPr>
                            <w:r w:rsidRPr="00A92130">
                              <w:rPr>
                                <w:rFonts w:ascii="Times New Roman" w:hAnsi="Times New Roman" w:cs="Times New Roman"/>
                                <w:sz w:val="20"/>
                                <w:szCs w:val="20"/>
                              </w:rPr>
                              <w:t>Information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CF7C6" id="_x0000_t202" coordsize="21600,21600" o:spt="202" path="m,l,21600r21600,l21600,xe">
                <v:stroke joinstyle="miter"/>
                <v:path gradientshapeok="t" o:connecttype="rect"/>
              </v:shapetype>
              <v:shape id="Text Box 6" o:spid="_x0000_s1026" type="#_x0000_t202" style="position:absolute;left:0;text-align:left;margin-left:376.5pt;margin-top:15.7pt;width:126.75pt;height:10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" fillcolor="#b8cce4 [1300]" stroked="f">
                <v:textbox>
                  <w:txbxContent>
                    <w:p w14:paraId="5E640C95" w14:textId="77777777" w:rsidR="00A92130" w:rsidRPr="00526EA6" w:rsidRDefault="00A92130" w:rsidP="00A92130">
                      <w:pPr>
                        <w:spacing w:after="0"/>
                        <w:rPr>
                          <w:rFonts w:ascii="Times New Roman" w:hAnsi="Times New Roman"/>
                          <w:b/>
                          <w:color w:val="1F5127"/>
                          <w:sz w:val="20"/>
                          <w:szCs w:val="20"/>
                        </w:rPr>
                      </w:pPr>
                      <w:r w:rsidRPr="00526EA6">
                        <w:rPr>
                          <w:rFonts w:ascii="Times New Roman" w:hAnsi="Times New Roman"/>
                          <w:b/>
                          <w:color w:val="1F5127"/>
                          <w:sz w:val="20"/>
                          <w:szCs w:val="20"/>
                        </w:rPr>
                        <w:t>KEYWORDS</w:t>
                      </w:r>
                    </w:p>
                    <w:p w14:paraId="18F347B8" w14:textId="325D0499" w:rsidR="00A92130" w:rsidRDefault="00A92130" w:rsidP="00A92130">
                      <w:pPr>
                        <w:numPr>
                          <w:ilvl w:val="0"/>
                          <w:numId w:val="11"/>
                        </w:numPr>
                        <w:spacing w:after="0"/>
                        <w:rPr>
                          <w:rFonts w:ascii="Times New Roman" w:hAnsi="Times New Roman" w:cs="Times New Roman"/>
                          <w:sz w:val="20"/>
                          <w:szCs w:val="20"/>
                        </w:rPr>
                      </w:pPr>
                      <w:r w:rsidRPr="00A92130">
                        <w:rPr>
                          <w:rFonts w:ascii="Times New Roman" w:hAnsi="Times New Roman" w:cs="Times New Roman"/>
                          <w:sz w:val="20"/>
                          <w:szCs w:val="20"/>
                        </w:rPr>
                        <w:t xml:space="preserve">University Libraries </w:t>
                      </w:r>
                    </w:p>
                    <w:p w14:paraId="11EEA003" w14:textId="3EE8FA50" w:rsidR="00B8787A" w:rsidRPr="00A92130" w:rsidRDefault="00B8787A" w:rsidP="00A92130">
                      <w:pPr>
                        <w:numPr>
                          <w:ilvl w:val="0"/>
                          <w:numId w:val="11"/>
                        </w:numPr>
                        <w:spacing w:after="0"/>
                        <w:rPr>
                          <w:rFonts w:ascii="Times New Roman" w:hAnsi="Times New Roman" w:cs="Times New Roman"/>
                          <w:sz w:val="20"/>
                          <w:szCs w:val="20"/>
                        </w:rPr>
                      </w:pPr>
                      <w:r>
                        <w:rPr>
                          <w:rFonts w:ascii="Times New Roman" w:hAnsi="Times New Roman" w:cs="Times New Roman"/>
                          <w:sz w:val="20"/>
                          <w:szCs w:val="20"/>
                        </w:rPr>
                        <w:t>Professorial Rank</w:t>
                      </w:r>
                    </w:p>
                    <w:p w14:paraId="48132F11" w14:textId="45C894C2" w:rsidR="00A92130" w:rsidRDefault="00A92130" w:rsidP="00A92130">
                      <w:pPr>
                        <w:numPr>
                          <w:ilvl w:val="0"/>
                          <w:numId w:val="11"/>
                        </w:numPr>
                        <w:spacing w:after="0" w:line="240" w:lineRule="auto"/>
                        <w:rPr>
                          <w:rFonts w:ascii="Times New Roman" w:hAnsi="Times New Roman" w:cs="Times New Roman"/>
                          <w:sz w:val="20"/>
                          <w:szCs w:val="20"/>
                        </w:rPr>
                      </w:pPr>
                      <w:r w:rsidRPr="00A92130">
                        <w:rPr>
                          <w:rFonts w:ascii="Times New Roman" w:hAnsi="Times New Roman" w:cs="Times New Roman"/>
                          <w:sz w:val="20"/>
                          <w:szCs w:val="20"/>
                        </w:rPr>
                        <w:t>Electronic Information Resources</w:t>
                      </w:r>
                    </w:p>
                    <w:p w14:paraId="49EA75F3" w14:textId="0A88CD79" w:rsidR="00A92130" w:rsidRDefault="00A92130" w:rsidP="00A92130">
                      <w:pPr>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Library Use</w:t>
                      </w:r>
                      <w:r w:rsidRPr="00A92130">
                        <w:rPr>
                          <w:rFonts w:ascii="Times New Roman" w:hAnsi="Times New Roman" w:cs="Times New Roman"/>
                          <w:sz w:val="20"/>
                          <w:szCs w:val="20"/>
                        </w:rPr>
                        <w:t xml:space="preserve"> </w:t>
                      </w:r>
                    </w:p>
                    <w:p w14:paraId="7E75F03F" w14:textId="42BBD9A6" w:rsidR="00A92130" w:rsidRPr="00A92130" w:rsidRDefault="00A92130" w:rsidP="00A92130">
                      <w:pPr>
                        <w:numPr>
                          <w:ilvl w:val="0"/>
                          <w:numId w:val="11"/>
                        </w:numPr>
                        <w:spacing w:after="0" w:line="240" w:lineRule="auto"/>
                        <w:rPr>
                          <w:rFonts w:ascii="Times New Roman" w:hAnsi="Times New Roman" w:cs="Times New Roman"/>
                          <w:sz w:val="20"/>
                          <w:szCs w:val="20"/>
                        </w:rPr>
                      </w:pPr>
                      <w:r w:rsidRPr="00A92130">
                        <w:rPr>
                          <w:rFonts w:ascii="Times New Roman" w:hAnsi="Times New Roman" w:cs="Times New Roman"/>
                          <w:sz w:val="20"/>
                          <w:szCs w:val="20"/>
                        </w:rPr>
                        <w:t>Information Use</w:t>
                      </w:r>
                    </w:p>
                  </w:txbxContent>
                </v:textbox>
                <w10:wrap type="square" anchorx="margin"/>
              </v:shape>
            </w:pict>
          </mc:Fallback>
        </mc:AlternateContent>
      </w:r>
      <w:r w:rsidR="00A92130" w:rsidRPr="00A92130">
        <w:rPr>
          <w:rFonts w:ascii="Times New Roman" w:hAnsi="Times New Roman" w:cs="Times New Roman"/>
          <w:b/>
          <w:bCs/>
          <w:noProof/>
          <w:color w:val="1F5127"/>
          <w:sz w:val="20"/>
          <w:szCs w:val="20"/>
          <w:lang w:eastAsia="en-US"/>
        </w:rPr>
        <mc:AlternateContent>
          <mc:Choice Requires="wps">
            <w:drawing>
              <wp:anchor distT="45720" distB="45720" distL="114300" distR="114300" simplePos="0" relativeHeight="251659264" behindDoc="0" locked="0" layoutInCell="1" allowOverlap="1" wp14:anchorId="600302B3" wp14:editId="6CFDC1AA">
                <wp:simplePos x="0" y="0"/>
                <wp:positionH relativeFrom="margin">
                  <wp:align>left</wp:align>
                </wp:positionH>
                <wp:positionV relativeFrom="paragraph">
                  <wp:posOffset>168910</wp:posOffset>
                </wp:positionV>
                <wp:extent cx="4686300" cy="4038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38600"/>
                        </a:xfrm>
                        <a:prstGeom prst="rect">
                          <a:avLst/>
                        </a:prstGeom>
                        <a:solidFill>
                          <a:schemeClr val="accent1">
                            <a:lumMod val="40000"/>
                            <a:lumOff val="60000"/>
                          </a:schemeClr>
                        </a:solidFill>
                        <a:ln w="9525">
                          <a:noFill/>
                          <a:miter lim="800000"/>
                          <a:headEnd/>
                          <a:tailEnd/>
                        </a:ln>
                      </wps:spPr>
                      <wps:txbx>
                        <w:txbxContent>
                          <w:p w14:paraId="39F1B255" w14:textId="77777777" w:rsidR="00A92130" w:rsidRPr="00A92130" w:rsidRDefault="00A92130" w:rsidP="00A92130">
                            <w:pPr>
                              <w:spacing w:after="0" w:line="360" w:lineRule="auto"/>
                              <w:jc w:val="both"/>
                              <w:rPr>
                                <w:b/>
                                <w:bCs/>
                                <w:i/>
                                <w:sz w:val="20"/>
                                <w:szCs w:val="20"/>
                              </w:rPr>
                            </w:pPr>
                            <w:r w:rsidRPr="00A92130">
                              <w:rPr>
                                <w:rFonts w:ascii="Times New Roman" w:hAnsi="Times New Roman" w:cs="Times New Roman"/>
                                <w:b/>
                                <w:bCs/>
                                <w:color w:val="1F5127"/>
                                <w:sz w:val="20"/>
                                <w:szCs w:val="20"/>
                              </w:rPr>
                              <w:t>ABSTRACT</w:t>
                            </w:r>
                          </w:p>
                          <w:p w14:paraId="7E6AB30E" w14:textId="46A7131F" w:rsidR="00A92130" w:rsidRPr="00A92130" w:rsidRDefault="00A92130" w:rsidP="00A92130">
                            <w:pPr>
                              <w:jc w:val="both"/>
                            </w:pPr>
                            <w:r w:rsidRPr="00A92130">
                              <w:rPr>
                                <w:rFonts w:ascii="Times New Roman" w:eastAsia="Times New Roman" w:hAnsi="Times New Roman" w:cs="Times New Roman"/>
                                <w:iCs/>
                              </w:rPr>
                              <w:t>Electronic information resources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provide ready access to authoritative, reliable and accurate information for teaching, research and scholarly communication; yet, some lecturers underutilize the resources. This study investigated lecturers’ use of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exploring the influence of age and professorial rank. Descriptive survey design was adopted. The population comprised 4,265 lecturers from which a sample of 428 lecturers were selected using multi-stage sampling technique. A structured questionnaire was used for data collection. Data obtained from 372 usable questionnaires were analyzed using frequency counts, percentages, means and standard deviation and z-test was used to test the hypotheses. The study revealed that lecturers’ use of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was low. The respondents were asked to rate their </w:t>
                            </w:r>
                            <w:r w:rsidRPr="00A92130">
                              <w:rPr>
                                <w:rFonts w:ascii="Times New Roman" w:hAnsi="Times New Roman" w:cs="Times New Roman"/>
                                <w:bCs/>
                              </w:rPr>
                              <w:t xml:space="preserve">use of </w:t>
                            </w:r>
                            <w:proofErr w:type="spellStart"/>
                            <w:r w:rsidRPr="00A92130">
                              <w:rPr>
                                <w:rFonts w:ascii="Times New Roman" w:hAnsi="Times New Roman" w:cs="Times New Roman"/>
                                <w:bCs/>
                              </w:rPr>
                              <w:t>EIRs</w:t>
                            </w:r>
                            <w:proofErr w:type="spellEnd"/>
                            <w:r w:rsidRPr="00A92130">
                              <w:rPr>
                                <w:rFonts w:ascii="Times New Roman" w:hAnsi="Times New Roman" w:cs="Times New Roman"/>
                                <w:bCs/>
                              </w:rPr>
                              <w:t>; t</w:t>
                            </w:r>
                            <w:r w:rsidRPr="00A92130">
                              <w:rPr>
                                <w:rFonts w:ascii="Times New Roman" w:eastAsia="Times New Roman" w:hAnsi="Times New Roman" w:cs="Times New Roman"/>
                                <w:iCs/>
                              </w:rPr>
                              <w:t xml:space="preserve">here was no significant difference between the mean ratings of lecturers below 41years and those who are 41 years and above. There was also no significant difference between the mean ratings of lecturers below professorial rank and those on professorial rank. The paper recommended that </w:t>
                            </w:r>
                            <w:r w:rsidRPr="00A92130">
                              <w:rPr>
                                <w:rFonts w:ascii="Times New Roman" w:hAnsi="Times New Roman"/>
                              </w:rPr>
                              <w:t xml:space="preserve">the libraries should promote maximum utilization of </w:t>
                            </w:r>
                            <w:proofErr w:type="spellStart"/>
                            <w:r w:rsidRPr="00A92130">
                              <w:rPr>
                                <w:rFonts w:ascii="Times New Roman" w:hAnsi="Times New Roman"/>
                              </w:rPr>
                              <w:t>EIRs</w:t>
                            </w:r>
                            <w:proofErr w:type="spellEnd"/>
                            <w:r w:rsidRPr="00A92130">
                              <w:rPr>
                                <w:rFonts w:ascii="Times New Roman" w:hAnsi="Times New Roman"/>
                              </w:rPr>
                              <w:t xml:space="preserve"> through provision of adequate ICT infrastructure and awareness </w:t>
                            </w:r>
                            <w:proofErr w:type="spellStart"/>
                            <w:r w:rsidRPr="00A92130">
                              <w:rPr>
                                <w:rFonts w:ascii="Times New Roman" w:hAnsi="Times New Roman"/>
                              </w:rPr>
                              <w:t>programmes</w:t>
                            </w:r>
                            <w:proofErr w:type="spellEnd"/>
                            <w:r w:rsidRPr="00A92130">
                              <w:rPr>
                                <w:rFonts w:ascii="Times New Roman" w:hAnsi="Times New Roman"/>
                              </w:rPr>
                              <w:t xml:space="preserve">. The libraries should not discriminate </w:t>
                            </w:r>
                            <w:proofErr w:type="spellStart"/>
                            <w:r w:rsidRPr="00A92130">
                              <w:rPr>
                                <w:rFonts w:ascii="Times New Roman" w:hAnsi="Times New Roman"/>
                              </w:rPr>
                              <w:t>EIR</w:t>
                            </w:r>
                            <w:proofErr w:type="spellEnd"/>
                            <w:r w:rsidRPr="00A92130">
                              <w:rPr>
                                <w:rFonts w:ascii="Times New Roman" w:hAnsi="Times New Roman"/>
                              </w:rPr>
                              <w:t xml:space="preserve"> services for lecturers based on age and professorial rank. Young and elderly lecturers should be o</w:t>
                            </w:r>
                            <w:bookmarkStart w:id="0" w:name="_GoBack"/>
                            <w:r w:rsidRPr="00A92130">
                              <w:rPr>
                                <w:rFonts w:ascii="Times New Roman" w:hAnsi="Times New Roman"/>
                              </w:rPr>
                              <w:t>ffered equal opportunities in terms of access to, and training on the use of electronic information resources.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302B3" id="Text Box 2" o:spid="_x0000_s1027" type="#_x0000_t202" style="position:absolute;left:0;text-align:left;margin-left:0;margin-top:13.3pt;width:369pt;height:3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" fillcolor="#b8cce4 [1300]" stroked="f">
                <v:textbox>
                  <w:txbxContent>
                    <w:p w14:paraId="39F1B255" w14:textId="77777777" w:rsidR="00A92130" w:rsidRPr="00A92130" w:rsidRDefault="00A92130" w:rsidP="00A92130">
                      <w:pPr>
                        <w:spacing w:after="0" w:line="360" w:lineRule="auto"/>
                        <w:jc w:val="both"/>
                        <w:rPr>
                          <w:b/>
                          <w:bCs/>
                          <w:i/>
                          <w:sz w:val="20"/>
                          <w:szCs w:val="20"/>
                        </w:rPr>
                      </w:pPr>
                      <w:r w:rsidRPr="00A92130">
                        <w:rPr>
                          <w:rFonts w:ascii="Times New Roman" w:hAnsi="Times New Roman" w:cs="Times New Roman"/>
                          <w:b/>
                          <w:bCs/>
                          <w:color w:val="1F5127"/>
                          <w:sz w:val="20"/>
                          <w:szCs w:val="20"/>
                        </w:rPr>
                        <w:t>ABSTRACT</w:t>
                      </w:r>
                    </w:p>
                    <w:p w14:paraId="7E6AB30E" w14:textId="46A7131F" w:rsidR="00A92130" w:rsidRPr="00A92130" w:rsidRDefault="00A92130" w:rsidP="00A92130">
                      <w:pPr>
                        <w:jc w:val="both"/>
                      </w:pPr>
                      <w:r w:rsidRPr="00A92130">
                        <w:rPr>
                          <w:rFonts w:ascii="Times New Roman" w:eastAsia="Times New Roman" w:hAnsi="Times New Roman" w:cs="Times New Roman"/>
                          <w:iCs/>
                        </w:rPr>
                        <w:t>Electronic information resources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provide ready access to authoritative, reliable and accurate information for teaching, research and scholarly communication; yet, some lecturers underutilize the resources. This study investigated lecturers’ use of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exploring the influence of age and professorial rank. Descriptive survey design was adopted. The population comprised 4,265 lecturers from which a sample of 428 lecturers were selected using multi-stage sampling technique. A structured questionnaire was used for data collection. Data obtained from 372 usable questionnaires were analyzed using frequency counts, percentages, means and standard deviation and z-test was used to test the hypotheses. The study revealed that lecturers’ use of </w:t>
                      </w:r>
                      <w:proofErr w:type="spellStart"/>
                      <w:r w:rsidRPr="00A92130">
                        <w:rPr>
                          <w:rFonts w:ascii="Times New Roman" w:eastAsia="Times New Roman" w:hAnsi="Times New Roman" w:cs="Times New Roman"/>
                          <w:iCs/>
                        </w:rPr>
                        <w:t>EIRs</w:t>
                      </w:r>
                      <w:proofErr w:type="spellEnd"/>
                      <w:r w:rsidRPr="00A92130">
                        <w:rPr>
                          <w:rFonts w:ascii="Times New Roman" w:eastAsia="Times New Roman" w:hAnsi="Times New Roman" w:cs="Times New Roman"/>
                          <w:iCs/>
                        </w:rPr>
                        <w:t xml:space="preserve"> was low. The respondents were asked to rate their </w:t>
                      </w:r>
                      <w:r w:rsidRPr="00A92130">
                        <w:rPr>
                          <w:rFonts w:ascii="Times New Roman" w:hAnsi="Times New Roman" w:cs="Times New Roman"/>
                          <w:bCs/>
                        </w:rPr>
                        <w:t xml:space="preserve">use of </w:t>
                      </w:r>
                      <w:proofErr w:type="spellStart"/>
                      <w:r w:rsidRPr="00A92130">
                        <w:rPr>
                          <w:rFonts w:ascii="Times New Roman" w:hAnsi="Times New Roman" w:cs="Times New Roman"/>
                          <w:bCs/>
                        </w:rPr>
                        <w:t>EIRs</w:t>
                      </w:r>
                      <w:proofErr w:type="spellEnd"/>
                      <w:r w:rsidRPr="00A92130">
                        <w:rPr>
                          <w:rFonts w:ascii="Times New Roman" w:hAnsi="Times New Roman" w:cs="Times New Roman"/>
                          <w:bCs/>
                        </w:rPr>
                        <w:t>; t</w:t>
                      </w:r>
                      <w:r w:rsidRPr="00A92130">
                        <w:rPr>
                          <w:rFonts w:ascii="Times New Roman" w:eastAsia="Times New Roman" w:hAnsi="Times New Roman" w:cs="Times New Roman"/>
                          <w:iCs/>
                        </w:rPr>
                        <w:t xml:space="preserve">here was no significant difference between the mean ratings of lecturers below 41years and those who are 41 years and above. There was also no significant difference between the mean ratings of lecturers below professorial rank and those on professorial rank. The paper recommended that </w:t>
                      </w:r>
                      <w:r w:rsidRPr="00A92130">
                        <w:rPr>
                          <w:rFonts w:ascii="Times New Roman" w:hAnsi="Times New Roman"/>
                        </w:rPr>
                        <w:t xml:space="preserve">the libraries should promote maximum utilization of </w:t>
                      </w:r>
                      <w:proofErr w:type="spellStart"/>
                      <w:r w:rsidRPr="00A92130">
                        <w:rPr>
                          <w:rFonts w:ascii="Times New Roman" w:hAnsi="Times New Roman"/>
                        </w:rPr>
                        <w:t>EIRs</w:t>
                      </w:r>
                      <w:proofErr w:type="spellEnd"/>
                      <w:r w:rsidRPr="00A92130">
                        <w:rPr>
                          <w:rFonts w:ascii="Times New Roman" w:hAnsi="Times New Roman"/>
                        </w:rPr>
                        <w:t xml:space="preserve"> through provision of adequate ICT infrastructure and awareness </w:t>
                      </w:r>
                      <w:proofErr w:type="spellStart"/>
                      <w:r w:rsidRPr="00A92130">
                        <w:rPr>
                          <w:rFonts w:ascii="Times New Roman" w:hAnsi="Times New Roman"/>
                        </w:rPr>
                        <w:t>programmes</w:t>
                      </w:r>
                      <w:proofErr w:type="spellEnd"/>
                      <w:r w:rsidRPr="00A92130">
                        <w:rPr>
                          <w:rFonts w:ascii="Times New Roman" w:hAnsi="Times New Roman"/>
                        </w:rPr>
                        <w:t xml:space="preserve">. The libraries should not discriminate </w:t>
                      </w:r>
                      <w:proofErr w:type="spellStart"/>
                      <w:r w:rsidRPr="00A92130">
                        <w:rPr>
                          <w:rFonts w:ascii="Times New Roman" w:hAnsi="Times New Roman"/>
                        </w:rPr>
                        <w:t>EIR</w:t>
                      </w:r>
                      <w:proofErr w:type="spellEnd"/>
                      <w:r w:rsidRPr="00A92130">
                        <w:rPr>
                          <w:rFonts w:ascii="Times New Roman" w:hAnsi="Times New Roman"/>
                        </w:rPr>
                        <w:t xml:space="preserve"> services for lecturers based on age and professorial rank. Young and elderly lecturers should be o</w:t>
                      </w:r>
                      <w:bookmarkStart w:id="1" w:name="_GoBack"/>
                      <w:r w:rsidRPr="00A92130">
                        <w:rPr>
                          <w:rFonts w:ascii="Times New Roman" w:hAnsi="Times New Roman"/>
                        </w:rPr>
                        <w:t>ffered equal opportunities in terms of access to, and training on the use of electronic information resources.</w:t>
                      </w:r>
                      <w:bookmarkEnd w:id="1"/>
                    </w:p>
                  </w:txbxContent>
                </v:textbox>
                <w10:wrap type="square" anchorx="margin"/>
              </v:shape>
            </w:pict>
          </mc:Fallback>
        </mc:AlternateContent>
      </w:r>
    </w:p>
    <w:p w14:paraId="449F9A5D" w14:textId="0E21F246" w:rsidR="00A92130" w:rsidRDefault="00A92130" w:rsidP="00A92130">
      <w:pPr>
        <w:rPr>
          <w:rFonts w:ascii="Times New Roman" w:hAnsi="Times New Roman" w:cs="Times New Roman"/>
          <w:b/>
          <w:bCs/>
          <w:color w:val="1F5127"/>
          <w:sz w:val="20"/>
          <w:szCs w:val="20"/>
        </w:rPr>
      </w:pPr>
    </w:p>
    <w:p w14:paraId="582AF18D" w14:textId="1FDF2578" w:rsidR="00A92130" w:rsidRDefault="00A92130" w:rsidP="00A92130">
      <w:pPr>
        <w:rPr>
          <w:rFonts w:ascii="Times New Roman" w:eastAsia="Times New Roman" w:hAnsi="Times New Roman" w:cs="Times New Roman"/>
          <w:b/>
          <w:iCs/>
          <w:sz w:val="24"/>
          <w:szCs w:val="24"/>
        </w:rPr>
      </w:pPr>
    </w:p>
    <w:p w14:paraId="0281807F" w14:textId="757468EA" w:rsidR="00A92130" w:rsidRDefault="00A92130" w:rsidP="00A92130">
      <w:pPr>
        <w:rPr>
          <w:rFonts w:ascii="Times New Roman" w:eastAsia="Times New Roman" w:hAnsi="Times New Roman" w:cs="Times New Roman"/>
          <w:b/>
          <w:iCs/>
          <w:sz w:val="24"/>
          <w:szCs w:val="24"/>
        </w:rPr>
      </w:pPr>
    </w:p>
    <w:p w14:paraId="3D2B4C8C" w14:textId="0F63B41A" w:rsidR="00A92130" w:rsidRDefault="00A92130" w:rsidP="00A92130">
      <w:pPr>
        <w:rPr>
          <w:rFonts w:ascii="Times New Roman" w:eastAsia="Times New Roman" w:hAnsi="Times New Roman" w:cs="Times New Roman"/>
          <w:b/>
          <w:iCs/>
          <w:sz w:val="24"/>
          <w:szCs w:val="24"/>
        </w:rPr>
      </w:pPr>
    </w:p>
    <w:p w14:paraId="2D8295E5" w14:textId="77777777" w:rsidR="00A92130" w:rsidRDefault="00A92130" w:rsidP="00A92130">
      <w:pPr>
        <w:spacing w:before="120" w:line="240" w:lineRule="auto"/>
        <w:jc w:val="both"/>
        <w:rPr>
          <w:rFonts w:ascii="Times New Roman" w:eastAsia="Times New Roman" w:hAnsi="Times New Roman" w:cs="Times New Roman"/>
          <w:b/>
          <w:sz w:val="24"/>
          <w:szCs w:val="24"/>
        </w:rPr>
      </w:pPr>
    </w:p>
    <w:p w14:paraId="05BD3DB9" w14:textId="77777777" w:rsidR="00A92130" w:rsidRDefault="00A92130" w:rsidP="00A92130">
      <w:pPr>
        <w:spacing w:before="120" w:line="240" w:lineRule="auto"/>
        <w:jc w:val="both"/>
        <w:rPr>
          <w:rFonts w:ascii="Times New Roman" w:eastAsia="Times New Roman" w:hAnsi="Times New Roman" w:cs="Times New Roman"/>
          <w:b/>
          <w:sz w:val="24"/>
          <w:szCs w:val="24"/>
        </w:rPr>
      </w:pPr>
    </w:p>
    <w:p w14:paraId="47F59947" w14:textId="77777777" w:rsidR="00A92130" w:rsidRDefault="00A92130" w:rsidP="00A92130">
      <w:pPr>
        <w:spacing w:before="120" w:line="240" w:lineRule="auto"/>
        <w:jc w:val="both"/>
        <w:rPr>
          <w:rFonts w:ascii="Times New Roman" w:eastAsia="Times New Roman" w:hAnsi="Times New Roman" w:cs="Times New Roman"/>
          <w:b/>
          <w:sz w:val="24"/>
          <w:szCs w:val="24"/>
        </w:rPr>
      </w:pPr>
    </w:p>
    <w:p w14:paraId="3406260A" w14:textId="77777777" w:rsidR="00A92130" w:rsidRDefault="00A92130" w:rsidP="00A92130">
      <w:pPr>
        <w:spacing w:before="120" w:line="240" w:lineRule="auto"/>
        <w:jc w:val="both"/>
        <w:rPr>
          <w:rFonts w:ascii="Times New Roman" w:eastAsia="Times New Roman" w:hAnsi="Times New Roman" w:cs="Times New Roman"/>
          <w:b/>
          <w:sz w:val="24"/>
          <w:szCs w:val="24"/>
        </w:rPr>
      </w:pPr>
    </w:p>
    <w:p w14:paraId="2889F020" w14:textId="77777777" w:rsidR="00642B78" w:rsidRPr="00E13DEB" w:rsidRDefault="000B310F" w:rsidP="00A92130">
      <w:pPr>
        <w:spacing w:before="120" w:line="240" w:lineRule="auto"/>
        <w:jc w:val="both"/>
        <w:rPr>
          <w:rFonts w:ascii="Times New Roman" w:eastAsia="Times New Roman" w:hAnsi="Times New Roman" w:cs="Times New Roman"/>
          <w:b/>
          <w:sz w:val="24"/>
          <w:szCs w:val="24"/>
        </w:rPr>
      </w:pPr>
      <w:r w:rsidRPr="00E13DEB">
        <w:rPr>
          <w:rFonts w:ascii="Times New Roman" w:eastAsia="Times New Roman" w:hAnsi="Times New Roman" w:cs="Times New Roman"/>
          <w:b/>
          <w:color w:val="1F5127"/>
          <w:sz w:val="24"/>
          <w:szCs w:val="24"/>
        </w:rPr>
        <w:lastRenderedPageBreak/>
        <w:t>Introduction</w:t>
      </w:r>
    </w:p>
    <w:p w14:paraId="52435589" w14:textId="77777777" w:rsidR="00E4768C"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University libraries support universities by providing various types of resources for teaching, learning and research in</w:t>
      </w:r>
      <w:r w:rsidR="00A73C97" w:rsidRPr="00E13DEB">
        <w:rPr>
          <w:rFonts w:ascii="Times New Roman" w:eastAsia="Times New Roman" w:hAnsi="Times New Roman" w:cs="Times New Roman"/>
          <w:sz w:val="24"/>
          <w:szCs w:val="24"/>
        </w:rPr>
        <w:t xml:space="preserve"> </w:t>
      </w:r>
      <w:r w:rsidRPr="00E13DEB">
        <w:rPr>
          <w:rFonts w:ascii="Times New Roman" w:eastAsia="Times New Roman" w:hAnsi="Times New Roman" w:cs="Times New Roman"/>
          <w:sz w:val="24"/>
          <w:szCs w:val="24"/>
        </w:rPr>
        <w:t>order to meet the information needs of members of the academic community particularly lecturers. The primary goal of university libraries is to develop and maintain collections of information resources in all formats such as print and electronic. The quality and quantity of information resources available in university libraries is an indispensable factor in the accreditation of any higher institution especially in this digital age. Apart from provision of information resources, university libraries target maximum usage in</w:t>
      </w:r>
      <w:r w:rsidR="00A73C97" w:rsidRPr="00E13DEB">
        <w:rPr>
          <w:rFonts w:ascii="Times New Roman" w:eastAsia="Times New Roman" w:hAnsi="Times New Roman" w:cs="Times New Roman"/>
          <w:sz w:val="24"/>
          <w:szCs w:val="24"/>
        </w:rPr>
        <w:t xml:space="preserve"> </w:t>
      </w:r>
      <w:r w:rsidRPr="00E13DEB">
        <w:rPr>
          <w:rFonts w:ascii="Times New Roman" w:eastAsia="Times New Roman" w:hAnsi="Times New Roman" w:cs="Times New Roman"/>
          <w:sz w:val="24"/>
          <w:szCs w:val="24"/>
        </w:rPr>
        <w:t>order to justify the huge investments</w:t>
      </w:r>
      <w:r w:rsidR="00B6488B" w:rsidRPr="00E13DEB">
        <w:rPr>
          <w:rFonts w:ascii="Times New Roman" w:eastAsia="Times New Roman" w:hAnsi="Times New Roman" w:cs="Times New Roman"/>
          <w:sz w:val="24"/>
          <w:szCs w:val="24"/>
        </w:rPr>
        <w:t>. Yet</w:t>
      </w:r>
      <w:r w:rsidR="005B539D" w:rsidRPr="00E13DEB">
        <w:rPr>
          <w:rFonts w:ascii="Times New Roman" w:eastAsia="Times New Roman" w:hAnsi="Times New Roman" w:cs="Times New Roman"/>
          <w:sz w:val="24"/>
          <w:szCs w:val="24"/>
        </w:rPr>
        <w:t>, it seems that some lecturers</w:t>
      </w:r>
      <w:r w:rsidR="00A0033B" w:rsidRPr="00E13DEB">
        <w:rPr>
          <w:rFonts w:ascii="Times New Roman" w:eastAsia="Times New Roman" w:hAnsi="Times New Roman" w:cs="Times New Roman"/>
          <w:sz w:val="24"/>
          <w:szCs w:val="24"/>
        </w:rPr>
        <w:t xml:space="preserve"> do not make optimal use of the resources provided especially electronic information resources</w:t>
      </w:r>
      <w:bookmarkStart w:id="2" w:name="_gjdgxs" w:colFirst="0" w:colLast="0"/>
      <w:bookmarkEnd w:id="2"/>
    </w:p>
    <w:p w14:paraId="2209EF31" w14:textId="62B0D941" w:rsidR="00E4768C"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In Nigeria, some years ago, university libraries were providing mainly print resources and inadequacy of current books, journals and other reading resources was an impediment in higher education. Traditional resources no longer met academic needs due to high cost of printed materials and explosion of publications. Current books and journals were scarce in university libraries and many of the libraries could not afford Internet connectivity. Lecturers had to patronize roadside cybercafés where they paid for time to surf the Internet. Physical visits were compulsory for </w:t>
      </w:r>
      <w:r w:rsidR="000B769C" w:rsidRPr="00E13DEB">
        <w:rPr>
          <w:rFonts w:ascii="Times New Roman" w:eastAsia="Times New Roman" w:hAnsi="Times New Roman" w:cs="Times New Roman"/>
          <w:sz w:val="24"/>
          <w:szCs w:val="24"/>
        </w:rPr>
        <w:t>users to utilize the</w:t>
      </w:r>
      <w:r w:rsidRPr="00E13DEB">
        <w:rPr>
          <w:rFonts w:ascii="Times New Roman" w:eastAsia="Times New Roman" w:hAnsi="Times New Roman" w:cs="Times New Roman"/>
          <w:sz w:val="24"/>
          <w:szCs w:val="24"/>
        </w:rPr>
        <w:t xml:space="preserve"> limited library resources</w:t>
      </w:r>
      <w:r w:rsidR="000B769C" w:rsidRPr="00E13DEB">
        <w:rPr>
          <w:rFonts w:ascii="Times New Roman" w:eastAsia="Times New Roman" w:hAnsi="Times New Roman" w:cs="Times New Roman"/>
          <w:sz w:val="24"/>
          <w:szCs w:val="24"/>
        </w:rPr>
        <w:t>.</w:t>
      </w:r>
      <w:r w:rsidRPr="00E13DEB">
        <w:rPr>
          <w:rFonts w:ascii="Times New Roman" w:eastAsia="Times New Roman" w:hAnsi="Times New Roman" w:cs="Times New Roman"/>
          <w:sz w:val="24"/>
          <w:szCs w:val="24"/>
        </w:rPr>
        <w:t xml:space="preserve"> These issues compelled academics to crave for online information sources delivery from academic libraries. </w:t>
      </w:r>
      <w:proofErr w:type="spellStart"/>
      <w:r w:rsidRPr="00E13DEB">
        <w:rPr>
          <w:rFonts w:ascii="Times New Roman" w:eastAsia="Times New Roman" w:hAnsi="Times New Roman" w:cs="Times New Roman"/>
          <w:sz w:val="24"/>
          <w:szCs w:val="24"/>
        </w:rPr>
        <w:t>Ubogu</w:t>
      </w:r>
      <w:proofErr w:type="spellEnd"/>
      <w:r w:rsidRPr="00E13DEB">
        <w:rPr>
          <w:rFonts w:ascii="Times New Roman" w:eastAsia="Times New Roman" w:hAnsi="Times New Roman" w:cs="Times New Roman"/>
          <w:sz w:val="24"/>
          <w:szCs w:val="24"/>
        </w:rPr>
        <w:t xml:space="preserve"> as cited in </w:t>
      </w:r>
      <w:proofErr w:type="spellStart"/>
      <w:r w:rsidRPr="00E13DEB">
        <w:rPr>
          <w:rFonts w:ascii="Times New Roman" w:eastAsia="Times New Roman" w:hAnsi="Times New Roman" w:cs="Times New Roman"/>
          <w:sz w:val="24"/>
          <w:szCs w:val="24"/>
        </w:rPr>
        <w:t>Ezejiofor</w:t>
      </w:r>
      <w:proofErr w:type="spellEnd"/>
      <w:r w:rsidRPr="00E13DEB">
        <w:rPr>
          <w:rFonts w:ascii="Times New Roman" w:eastAsia="Times New Roman" w:hAnsi="Times New Roman" w:cs="Times New Roman"/>
          <w:sz w:val="24"/>
          <w:szCs w:val="24"/>
        </w:rPr>
        <w:t xml:space="preserve">, et al. (2023) reported that academics expected academic libraries to provide access to information through online catalogues, indexes and databases; connections to local, regional and global networks, the required ICT infrastructure and expert professional support to facilitate optimal utilization of resources.  </w:t>
      </w:r>
    </w:p>
    <w:p w14:paraId="571C8C4D" w14:textId="77777777" w:rsidR="00E4768C"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Digital technology enabled university libraries to transform methods of operation, tools, personnel and nature of information resources acquired. Electronic information resources and services as well as online information platforms were introduced to complement print resources. University libraries metamorphosed from print-based resource </w:t>
      </w:r>
      <w:proofErr w:type="spellStart"/>
      <w:r w:rsidRPr="00E13DEB">
        <w:rPr>
          <w:rFonts w:ascii="Times New Roman" w:eastAsia="Times New Roman" w:hAnsi="Times New Roman" w:cs="Times New Roman"/>
          <w:sz w:val="24"/>
          <w:szCs w:val="24"/>
        </w:rPr>
        <w:t>centres</w:t>
      </w:r>
      <w:proofErr w:type="spellEnd"/>
      <w:r w:rsidRPr="00E13DEB">
        <w:rPr>
          <w:rFonts w:ascii="Times New Roman" w:eastAsia="Times New Roman" w:hAnsi="Times New Roman" w:cs="Times New Roman"/>
          <w:sz w:val="24"/>
          <w:szCs w:val="24"/>
        </w:rPr>
        <w:t xml:space="preserve"> to hybrid libraries where both traditional and modern technologies are merged for more effective information service delivery. Many university libraries invested heavily on electronic information resources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w:t>
      </w:r>
    </w:p>
    <w:p w14:paraId="15D796DF" w14:textId="77777777" w:rsidR="00537FF3"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Electronic information resources are documents in digital formats which can be accessed through computer</w:t>
      </w:r>
      <w:r w:rsidR="00E4768C" w:rsidRPr="00E13DEB">
        <w:rPr>
          <w:rFonts w:ascii="Times New Roman" w:eastAsia="Times New Roman" w:hAnsi="Times New Roman" w:cs="Times New Roman"/>
          <w:sz w:val="24"/>
          <w:szCs w:val="24"/>
        </w:rPr>
        <w:t>-</w:t>
      </w:r>
      <w:r w:rsidRPr="00E13DEB">
        <w:rPr>
          <w:rFonts w:ascii="Times New Roman" w:eastAsia="Times New Roman" w:hAnsi="Times New Roman" w:cs="Times New Roman"/>
          <w:sz w:val="24"/>
          <w:szCs w:val="24"/>
        </w:rPr>
        <w:t xml:space="preserve">based information retrieval systems. With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lecturers can transmit, download and disseminate information on various subjects.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save space and can be accessed by multiple users from remote locations. </w:t>
      </w:r>
      <w:proofErr w:type="spellStart"/>
      <w:r w:rsidRPr="00E13DEB">
        <w:rPr>
          <w:rFonts w:ascii="Times New Roman" w:eastAsia="Times New Roman" w:hAnsi="Times New Roman" w:cs="Times New Roman"/>
          <w:sz w:val="24"/>
          <w:szCs w:val="24"/>
        </w:rPr>
        <w:t>Asom</w:t>
      </w:r>
      <w:proofErr w:type="spellEnd"/>
      <w:r w:rsidRPr="00E13DEB">
        <w:rPr>
          <w:rFonts w:ascii="Times New Roman" w:eastAsia="Times New Roman" w:hAnsi="Times New Roman" w:cs="Times New Roman"/>
          <w:sz w:val="24"/>
          <w:szCs w:val="24"/>
        </w:rPr>
        <w:t xml:space="preserve"> and Suleiman (2017) observed that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provide universal access: multiple readers can utilize the same resources all over the world at the same time. With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physical visits have become optional as readers can enjoy library services from anywhere on the globe, once the necessary infrastructural facilities are available. In this digital age;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are indispensable if lecturers are to excel in teaching and achieve high research productivity.</w:t>
      </w:r>
      <w:r w:rsidR="00103DEC" w:rsidRPr="00E13DEB">
        <w:rPr>
          <w:rFonts w:ascii="Times New Roman" w:eastAsia="Times New Roman" w:hAnsi="Times New Roman" w:cs="Times New Roman"/>
          <w:sz w:val="24"/>
          <w:szCs w:val="24"/>
        </w:rPr>
        <w:t xml:space="preserve"> </w:t>
      </w:r>
      <w:proofErr w:type="spellStart"/>
      <w:r w:rsidR="00103DEC" w:rsidRPr="00E13DEB">
        <w:rPr>
          <w:rFonts w:ascii="Times New Roman" w:eastAsia="Times New Roman" w:hAnsi="Times New Roman" w:cs="Times New Roman"/>
          <w:sz w:val="24"/>
          <w:szCs w:val="24"/>
        </w:rPr>
        <w:t>EIRs</w:t>
      </w:r>
      <w:proofErr w:type="spellEnd"/>
      <w:r w:rsidR="00103DEC" w:rsidRPr="00E13DEB">
        <w:rPr>
          <w:rFonts w:ascii="Times New Roman" w:eastAsia="Times New Roman" w:hAnsi="Times New Roman" w:cs="Times New Roman"/>
          <w:sz w:val="24"/>
          <w:szCs w:val="24"/>
        </w:rPr>
        <w:t xml:space="preserve"> offer lecturers opportunities to improve their research productivity, visibility, reputation and to collaborate with their peers all over the world. Ahmad and Panda (2013) averred that lecturers need to utilize </w:t>
      </w:r>
      <w:proofErr w:type="spellStart"/>
      <w:r w:rsidR="00103DEC" w:rsidRPr="00E13DEB">
        <w:rPr>
          <w:rFonts w:ascii="Times New Roman" w:eastAsia="Times New Roman" w:hAnsi="Times New Roman" w:cs="Times New Roman"/>
          <w:sz w:val="24"/>
          <w:szCs w:val="24"/>
        </w:rPr>
        <w:t>EIRs</w:t>
      </w:r>
      <w:proofErr w:type="spellEnd"/>
      <w:r w:rsidR="00103DEC" w:rsidRPr="00E13DEB">
        <w:rPr>
          <w:rFonts w:ascii="Times New Roman" w:eastAsia="Times New Roman" w:hAnsi="Times New Roman" w:cs="Times New Roman"/>
          <w:sz w:val="24"/>
          <w:szCs w:val="24"/>
        </w:rPr>
        <w:t xml:space="preserve"> optimally due to the nature of their job which requires access to high quality information resources. </w:t>
      </w:r>
      <w:r w:rsidRPr="00E13DEB">
        <w:rPr>
          <w:rFonts w:ascii="Times New Roman" w:eastAsia="Times New Roman" w:hAnsi="Times New Roman" w:cs="Times New Roman"/>
          <w:sz w:val="24"/>
          <w:szCs w:val="24"/>
        </w:rPr>
        <w:t xml:space="preserve"> Literature and pre-research observations show that university libraries in South East Nigeria have invested millions of naira on the provision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and the resources are </w:t>
      </w:r>
      <w:r w:rsidRPr="00E13DEB">
        <w:rPr>
          <w:rFonts w:ascii="Times New Roman" w:eastAsia="Times New Roman" w:hAnsi="Times New Roman" w:cs="Times New Roman"/>
          <w:sz w:val="24"/>
          <w:szCs w:val="24"/>
        </w:rPr>
        <w:lastRenderedPageBreak/>
        <w:t>available for use (</w:t>
      </w:r>
      <w:proofErr w:type="spellStart"/>
      <w:r w:rsidRPr="00E13DEB">
        <w:rPr>
          <w:rFonts w:ascii="Times New Roman" w:eastAsia="Times New Roman" w:hAnsi="Times New Roman" w:cs="Times New Roman"/>
          <w:sz w:val="24"/>
          <w:szCs w:val="24"/>
        </w:rPr>
        <w:t>Akubugwo</w:t>
      </w:r>
      <w:proofErr w:type="spellEnd"/>
      <w:r w:rsidRPr="00E13DEB">
        <w:rPr>
          <w:rFonts w:ascii="Times New Roman" w:eastAsia="Times New Roman" w:hAnsi="Times New Roman" w:cs="Times New Roman"/>
          <w:sz w:val="24"/>
          <w:szCs w:val="24"/>
        </w:rPr>
        <w:t>, 2022).</w:t>
      </w:r>
      <w:r w:rsidR="00B6488B" w:rsidRPr="00E13DEB">
        <w:rPr>
          <w:rFonts w:ascii="Times New Roman" w:eastAsia="Times New Roman" w:hAnsi="Times New Roman" w:cs="Times New Roman"/>
          <w:sz w:val="24"/>
          <w:szCs w:val="24"/>
        </w:rPr>
        <w:t xml:space="preserve"> </w:t>
      </w:r>
      <w:r w:rsidR="00371003" w:rsidRPr="00E13DEB">
        <w:rPr>
          <w:rFonts w:ascii="Times New Roman" w:eastAsia="Times New Roman" w:hAnsi="Times New Roman" w:cs="Times New Roman"/>
          <w:sz w:val="24"/>
          <w:szCs w:val="24"/>
        </w:rPr>
        <w:t xml:space="preserve"> However, it seems that there are lecturers who underutilize the resources</w:t>
      </w:r>
      <w:r w:rsidR="00334800" w:rsidRPr="00E13DEB">
        <w:rPr>
          <w:rFonts w:ascii="Times New Roman" w:eastAsia="Times New Roman" w:hAnsi="Times New Roman" w:cs="Times New Roman"/>
          <w:sz w:val="24"/>
          <w:szCs w:val="24"/>
        </w:rPr>
        <w:t>.</w:t>
      </w:r>
    </w:p>
    <w:p w14:paraId="04432012" w14:textId="0AC3B165" w:rsidR="00DF35D3" w:rsidRPr="00E13DEB" w:rsidRDefault="00103DEC"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Availability of </w:t>
      </w:r>
      <w:r w:rsidR="00334800" w:rsidRPr="00E13DEB">
        <w:rPr>
          <w:rFonts w:ascii="Times New Roman" w:eastAsia="Times New Roman" w:hAnsi="Times New Roman" w:cs="Times New Roman"/>
          <w:sz w:val="24"/>
          <w:szCs w:val="24"/>
        </w:rPr>
        <w:t xml:space="preserve">library </w:t>
      </w:r>
      <w:r w:rsidRPr="00E13DEB">
        <w:rPr>
          <w:rFonts w:ascii="Times New Roman" w:eastAsia="Times New Roman" w:hAnsi="Times New Roman" w:cs="Times New Roman"/>
          <w:sz w:val="24"/>
          <w:szCs w:val="24"/>
        </w:rPr>
        <w:t xml:space="preserve">information resources is not synonymous with utilization as several </w:t>
      </w:r>
      <w:r w:rsidR="00334800" w:rsidRPr="00E13DEB">
        <w:rPr>
          <w:rFonts w:ascii="Times New Roman" w:eastAsia="Times New Roman" w:hAnsi="Times New Roman" w:cs="Times New Roman"/>
          <w:sz w:val="24"/>
          <w:szCs w:val="24"/>
        </w:rPr>
        <w:t>factors can influence lecturers’ use of</w:t>
      </w:r>
      <w:r w:rsidRPr="00E13DEB">
        <w:rPr>
          <w:rFonts w:ascii="Times New Roman" w:eastAsia="Times New Roman" w:hAnsi="Times New Roman" w:cs="Times New Roman"/>
          <w:sz w:val="24"/>
          <w:szCs w:val="24"/>
        </w:rPr>
        <w:t xml:space="preserve"> </w:t>
      </w:r>
      <w:proofErr w:type="spellStart"/>
      <w:r w:rsidR="00334800"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Age</w:t>
      </w:r>
      <w:r w:rsidR="00B6488B" w:rsidRPr="00E13DEB">
        <w:rPr>
          <w:rFonts w:ascii="Times New Roman" w:eastAsia="Times New Roman" w:hAnsi="Times New Roman" w:cs="Times New Roman"/>
          <w:sz w:val="24"/>
          <w:szCs w:val="24"/>
        </w:rPr>
        <w:t xml:space="preserve"> </w:t>
      </w:r>
      <w:r w:rsidR="000B310F" w:rsidRPr="00E13DEB">
        <w:rPr>
          <w:rFonts w:ascii="Times New Roman" w:eastAsia="Times New Roman" w:hAnsi="Times New Roman" w:cs="Times New Roman"/>
          <w:sz w:val="24"/>
          <w:szCs w:val="24"/>
        </w:rPr>
        <w:t xml:space="preserve">has been identified as a demographic factor </w:t>
      </w:r>
      <w:r w:rsidR="00A20EED" w:rsidRPr="00E13DEB">
        <w:rPr>
          <w:rFonts w:ascii="Times New Roman" w:eastAsia="Times New Roman" w:hAnsi="Times New Roman" w:cs="Times New Roman"/>
          <w:sz w:val="24"/>
          <w:szCs w:val="24"/>
        </w:rPr>
        <w:t>that</w:t>
      </w:r>
      <w:r w:rsidR="000B310F" w:rsidRPr="00E13DEB">
        <w:rPr>
          <w:rFonts w:ascii="Times New Roman" w:eastAsia="Times New Roman" w:hAnsi="Times New Roman" w:cs="Times New Roman"/>
          <w:sz w:val="24"/>
          <w:szCs w:val="24"/>
        </w:rPr>
        <w:t xml:space="preserve"> influences </w:t>
      </w:r>
      <w:r w:rsidR="00E4768C" w:rsidRPr="00E13DEB">
        <w:rPr>
          <w:rFonts w:ascii="Times New Roman" w:eastAsia="Times New Roman" w:hAnsi="Times New Roman" w:cs="Times New Roman"/>
          <w:sz w:val="24"/>
          <w:szCs w:val="24"/>
        </w:rPr>
        <w:t xml:space="preserve">the </w:t>
      </w:r>
      <w:r w:rsidR="000B310F" w:rsidRPr="00E13DEB">
        <w:rPr>
          <w:rFonts w:ascii="Times New Roman" w:eastAsia="Times New Roman" w:hAnsi="Times New Roman" w:cs="Times New Roman"/>
          <w:sz w:val="24"/>
          <w:szCs w:val="24"/>
        </w:rPr>
        <w:t>use of ICT-related information resources (</w:t>
      </w:r>
      <w:proofErr w:type="spellStart"/>
      <w:r w:rsidR="000B310F" w:rsidRPr="00E13DEB">
        <w:rPr>
          <w:rFonts w:ascii="Times New Roman" w:eastAsia="Times New Roman" w:hAnsi="Times New Roman" w:cs="Times New Roman"/>
          <w:sz w:val="24"/>
          <w:szCs w:val="24"/>
        </w:rPr>
        <w:t>UNDP</w:t>
      </w:r>
      <w:proofErr w:type="spellEnd"/>
      <w:r w:rsidR="000B310F" w:rsidRPr="00E13DEB">
        <w:rPr>
          <w:rFonts w:ascii="Times New Roman" w:eastAsia="Times New Roman" w:hAnsi="Times New Roman" w:cs="Times New Roman"/>
          <w:sz w:val="24"/>
          <w:szCs w:val="24"/>
        </w:rPr>
        <w:t xml:space="preserve">, 2011). Younger people are often associated with use of technology unlike older ones who are often associated with fear for technology.  Older persons also relate use of technology to health issues and are not always comfortable with reading through computer screens.  Lecturers who are less than 41years may utilize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more than those who are 41years and above. Academic rank can also influence lecturers’ use of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Lecturers of all ranks utilize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in order to contribute to existing body of knowledge and also generate new knowledge in their discipline by publishing research reports.  Academic rank is a determinant of income and social status of lecturers.  Those on higher ranks can acquire different types of ICT facilities to access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and undertake training than those on lower ranks. Utilization of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by lecturers who are </w:t>
      </w:r>
      <w:r w:rsidR="00DF35D3" w:rsidRPr="00E13DEB">
        <w:rPr>
          <w:rFonts w:ascii="Times New Roman" w:eastAsia="Times New Roman" w:hAnsi="Times New Roman" w:cs="Times New Roman"/>
          <w:sz w:val="24"/>
          <w:szCs w:val="24"/>
        </w:rPr>
        <w:t xml:space="preserve">not </w:t>
      </w:r>
      <w:r w:rsidR="000B310F" w:rsidRPr="00E13DEB">
        <w:rPr>
          <w:rFonts w:ascii="Times New Roman" w:eastAsia="Times New Roman" w:hAnsi="Times New Roman" w:cs="Times New Roman"/>
          <w:sz w:val="24"/>
          <w:szCs w:val="24"/>
        </w:rPr>
        <w:t>on professorial cadre may</w:t>
      </w:r>
      <w:r w:rsidR="00DF35D3" w:rsidRPr="00E13DEB">
        <w:rPr>
          <w:rFonts w:ascii="Times New Roman" w:eastAsia="Times New Roman" w:hAnsi="Times New Roman" w:cs="Times New Roman"/>
          <w:sz w:val="24"/>
          <w:szCs w:val="24"/>
        </w:rPr>
        <w:t xml:space="preserve"> </w:t>
      </w:r>
      <w:r w:rsidR="000B310F" w:rsidRPr="00E13DEB">
        <w:rPr>
          <w:rFonts w:ascii="Times New Roman" w:eastAsia="Times New Roman" w:hAnsi="Times New Roman" w:cs="Times New Roman"/>
          <w:sz w:val="24"/>
          <w:szCs w:val="24"/>
        </w:rPr>
        <w:t>differ from those on professorial cadre.</w:t>
      </w:r>
      <w:r w:rsidR="00DF35D3" w:rsidRPr="00E13DEB">
        <w:rPr>
          <w:rFonts w:ascii="Times New Roman" w:eastAsia="Times New Roman" w:hAnsi="Times New Roman" w:cs="Times New Roman"/>
          <w:sz w:val="24"/>
          <w:szCs w:val="24"/>
        </w:rPr>
        <w:t xml:space="preserve">  While the former may utilize more </w:t>
      </w:r>
      <w:proofErr w:type="spellStart"/>
      <w:r w:rsidR="00DF35D3" w:rsidRPr="00E13DEB">
        <w:rPr>
          <w:rFonts w:ascii="Times New Roman" w:eastAsia="Times New Roman" w:hAnsi="Times New Roman" w:cs="Times New Roman"/>
          <w:sz w:val="24"/>
          <w:szCs w:val="24"/>
        </w:rPr>
        <w:t>EIRs</w:t>
      </w:r>
      <w:proofErr w:type="spellEnd"/>
      <w:r w:rsidR="00DF35D3" w:rsidRPr="00E13DEB">
        <w:rPr>
          <w:rFonts w:ascii="Times New Roman" w:eastAsia="Times New Roman" w:hAnsi="Times New Roman" w:cs="Times New Roman"/>
          <w:sz w:val="24"/>
          <w:szCs w:val="24"/>
        </w:rPr>
        <w:t>, the latter may use less as they may engage in less research.</w:t>
      </w:r>
    </w:p>
    <w:p w14:paraId="47537686" w14:textId="5D6813B2" w:rsidR="00D55235" w:rsidRPr="00E13DEB" w:rsidRDefault="00D55235"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Federal university libraries in South East Nigeria make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available and lecturers utilize the resources but </w:t>
      </w:r>
      <w:r w:rsidR="005B539D" w:rsidRPr="00E13DEB">
        <w:rPr>
          <w:rFonts w:ascii="Times New Roman" w:eastAsia="Times New Roman" w:hAnsi="Times New Roman" w:cs="Times New Roman"/>
          <w:sz w:val="24"/>
          <w:szCs w:val="24"/>
        </w:rPr>
        <w:t xml:space="preserve">previous </w:t>
      </w:r>
      <w:r w:rsidRPr="00E13DEB">
        <w:rPr>
          <w:rFonts w:ascii="Times New Roman" w:eastAsia="Times New Roman" w:hAnsi="Times New Roman" w:cs="Times New Roman"/>
          <w:sz w:val="24"/>
          <w:szCs w:val="24"/>
        </w:rPr>
        <w:t xml:space="preserve">research reports </w:t>
      </w:r>
      <w:r w:rsidR="00103DEC" w:rsidRPr="00E13DEB">
        <w:rPr>
          <w:rFonts w:ascii="Times New Roman" w:eastAsia="Times New Roman" w:hAnsi="Times New Roman" w:cs="Times New Roman"/>
          <w:sz w:val="24"/>
          <w:szCs w:val="24"/>
        </w:rPr>
        <w:t xml:space="preserve">have </w:t>
      </w:r>
      <w:r w:rsidRPr="00E13DEB">
        <w:rPr>
          <w:rFonts w:ascii="Times New Roman" w:eastAsia="Times New Roman" w:hAnsi="Times New Roman" w:cs="Times New Roman"/>
          <w:sz w:val="24"/>
          <w:szCs w:val="24"/>
        </w:rPr>
        <w:t xml:space="preserve">revealed low usage of </w:t>
      </w:r>
      <w:proofErr w:type="spellStart"/>
      <w:r w:rsidR="00DF35D3" w:rsidRPr="00E13DEB">
        <w:rPr>
          <w:rFonts w:ascii="Times New Roman" w:eastAsia="Times New Roman" w:hAnsi="Times New Roman" w:cs="Times New Roman"/>
          <w:sz w:val="24"/>
          <w:szCs w:val="24"/>
        </w:rPr>
        <w:t>EIR</w:t>
      </w:r>
      <w:r w:rsidRPr="00E13DEB">
        <w:rPr>
          <w:rFonts w:ascii="Times New Roman" w:eastAsia="Times New Roman" w:hAnsi="Times New Roman" w:cs="Times New Roman"/>
          <w:sz w:val="24"/>
          <w:szCs w:val="24"/>
        </w:rPr>
        <w:t>s</w:t>
      </w:r>
      <w:proofErr w:type="spellEnd"/>
      <w:r w:rsidRPr="00E13DEB">
        <w:rPr>
          <w:rFonts w:ascii="Times New Roman" w:eastAsia="Times New Roman" w:hAnsi="Times New Roman" w:cs="Times New Roman"/>
          <w:sz w:val="24"/>
          <w:szCs w:val="24"/>
        </w:rPr>
        <w:t xml:space="preserve"> by some lecturers in tertiary institutions in the region (</w:t>
      </w:r>
      <w:proofErr w:type="spellStart"/>
      <w:r w:rsidRPr="00E13DEB">
        <w:rPr>
          <w:rFonts w:ascii="Times New Roman" w:eastAsia="Times New Roman" w:hAnsi="Times New Roman" w:cs="Times New Roman"/>
          <w:sz w:val="24"/>
          <w:szCs w:val="24"/>
        </w:rPr>
        <w:t>Wagwu</w:t>
      </w:r>
      <w:proofErr w:type="spellEnd"/>
      <w:r w:rsidRPr="00E13DEB">
        <w:rPr>
          <w:rFonts w:ascii="Times New Roman" w:eastAsia="Times New Roman" w:hAnsi="Times New Roman" w:cs="Times New Roman"/>
          <w:sz w:val="24"/>
          <w:szCs w:val="24"/>
        </w:rPr>
        <w:t xml:space="preserve"> and </w:t>
      </w:r>
      <w:proofErr w:type="spellStart"/>
      <w:r w:rsidRPr="00E13DEB">
        <w:rPr>
          <w:rFonts w:ascii="Times New Roman" w:eastAsia="Times New Roman" w:hAnsi="Times New Roman" w:cs="Times New Roman"/>
          <w:sz w:val="24"/>
          <w:szCs w:val="24"/>
        </w:rPr>
        <w:t>Obuezie</w:t>
      </w:r>
      <w:proofErr w:type="spellEnd"/>
      <w:r w:rsidRPr="00E13DEB">
        <w:rPr>
          <w:rFonts w:ascii="Times New Roman" w:eastAsia="Times New Roman" w:hAnsi="Times New Roman" w:cs="Times New Roman"/>
          <w:sz w:val="24"/>
          <w:szCs w:val="24"/>
        </w:rPr>
        <w:t xml:space="preserve">, 2018; </w:t>
      </w:r>
      <w:proofErr w:type="spellStart"/>
      <w:r w:rsidRPr="00E13DEB">
        <w:rPr>
          <w:rFonts w:ascii="Times New Roman" w:eastAsia="Times New Roman" w:hAnsi="Times New Roman" w:cs="Times New Roman"/>
          <w:sz w:val="24"/>
          <w:szCs w:val="24"/>
        </w:rPr>
        <w:t>Onu</w:t>
      </w:r>
      <w:proofErr w:type="spellEnd"/>
      <w:r w:rsidRPr="00E13DEB">
        <w:rPr>
          <w:rFonts w:ascii="Times New Roman" w:eastAsia="Times New Roman" w:hAnsi="Times New Roman" w:cs="Times New Roman"/>
          <w:sz w:val="24"/>
          <w:szCs w:val="24"/>
        </w:rPr>
        <w:t xml:space="preserve"> and </w:t>
      </w:r>
      <w:proofErr w:type="spellStart"/>
      <w:r w:rsidRPr="00E13DEB">
        <w:rPr>
          <w:rFonts w:ascii="Times New Roman" w:eastAsia="Times New Roman" w:hAnsi="Times New Roman" w:cs="Times New Roman"/>
          <w:sz w:val="24"/>
          <w:szCs w:val="24"/>
        </w:rPr>
        <w:t>Ugwu</w:t>
      </w:r>
      <w:proofErr w:type="spellEnd"/>
      <w:r w:rsidRPr="00E13DEB">
        <w:rPr>
          <w:rFonts w:ascii="Times New Roman" w:eastAsia="Times New Roman" w:hAnsi="Times New Roman" w:cs="Times New Roman"/>
          <w:sz w:val="24"/>
          <w:szCs w:val="24"/>
        </w:rPr>
        <w:t xml:space="preserve">, 2022. </w:t>
      </w:r>
      <w:r w:rsidR="005B539D" w:rsidRPr="00E13DEB">
        <w:rPr>
          <w:rFonts w:ascii="Times New Roman" w:eastAsia="Times New Roman" w:hAnsi="Times New Roman" w:cs="Times New Roman"/>
          <w:sz w:val="24"/>
          <w:szCs w:val="24"/>
        </w:rPr>
        <w:t xml:space="preserve">There is need for current research </w:t>
      </w:r>
      <w:r w:rsidR="00782870" w:rsidRPr="00E13DEB">
        <w:rPr>
          <w:rFonts w:ascii="Times New Roman" w:eastAsia="Times New Roman" w:hAnsi="Times New Roman" w:cs="Times New Roman"/>
          <w:sz w:val="24"/>
          <w:szCs w:val="24"/>
        </w:rPr>
        <w:t xml:space="preserve">on the topic. </w:t>
      </w:r>
      <w:r w:rsidRPr="00E13DEB">
        <w:rPr>
          <w:rFonts w:ascii="Times New Roman" w:eastAsia="Times New Roman" w:hAnsi="Times New Roman" w:cs="Times New Roman"/>
          <w:sz w:val="24"/>
          <w:szCs w:val="24"/>
        </w:rPr>
        <w:t xml:space="preserve">This problem may be related to lecturers’ age and academic rank. The influence of demographic variables on lecturers’ use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in the South East region has not been explored. It is therefore, imperative to investigate the influence of age and professorial rank on lecturers’ utilization of </w:t>
      </w:r>
      <w:proofErr w:type="spellStart"/>
      <w:r w:rsidRPr="00E13DEB">
        <w:rPr>
          <w:rFonts w:ascii="Times New Roman" w:eastAsia="Times New Roman" w:hAnsi="Times New Roman" w:cs="Times New Roman"/>
          <w:sz w:val="24"/>
          <w:szCs w:val="24"/>
        </w:rPr>
        <w:t>EIRs</w:t>
      </w:r>
      <w:proofErr w:type="spellEnd"/>
      <w:r w:rsidR="00782870" w:rsidRPr="00E13DEB">
        <w:rPr>
          <w:rFonts w:ascii="Times New Roman" w:eastAsia="Times New Roman" w:hAnsi="Times New Roman" w:cs="Times New Roman"/>
          <w:sz w:val="24"/>
          <w:szCs w:val="24"/>
        </w:rPr>
        <w:t xml:space="preserve"> in the region.</w:t>
      </w:r>
    </w:p>
    <w:p w14:paraId="1FA452C3" w14:textId="77777777" w:rsidR="002769CF" w:rsidRPr="007601A1" w:rsidRDefault="002769CF" w:rsidP="00224590">
      <w:pPr>
        <w:spacing w:line="240" w:lineRule="auto"/>
        <w:ind w:firstLine="720"/>
        <w:jc w:val="both"/>
        <w:rPr>
          <w:rFonts w:ascii="Times New Roman" w:eastAsia="Times New Roman" w:hAnsi="Times New Roman" w:cs="Times New Roman"/>
          <w:color w:val="1F5127"/>
          <w:sz w:val="24"/>
          <w:szCs w:val="24"/>
        </w:rPr>
      </w:pPr>
    </w:p>
    <w:p w14:paraId="0F887392" w14:textId="519E25CF" w:rsidR="00642B78" w:rsidRPr="007601A1" w:rsidRDefault="000B310F" w:rsidP="00224590">
      <w:pPr>
        <w:spacing w:line="240" w:lineRule="auto"/>
        <w:jc w:val="both"/>
        <w:rPr>
          <w:rFonts w:ascii="Times New Roman" w:eastAsia="Times New Roman" w:hAnsi="Times New Roman" w:cs="Times New Roman"/>
          <w:color w:val="1F5127"/>
          <w:sz w:val="24"/>
          <w:szCs w:val="24"/>
        </w:rPr>
      </w:pPr>
      <w:r w:rsidRPr="007601A1">
        <w:rPr>
          <w:rFonts w:ascii="Times New Roman" w:eastAsia="Times New Roman" w:hAnsi="Times New Roman" w:cs="Times New Roman"/>
          <w:b/>
          <w:color w:val="1F5127"/>
          <w:sz w:val="24"/>
          <w:szCs w:val="24"/>
        </w:rPr>
        <w:t>Objective of the Study</w:t>
      </w:r>
    </w:p>
    <w:p w14:paraId="4CD34980" w14:textId="083A5257" w:rsidR="006D5FD6" w:rsidRPr="00E13DEB" w:rsidRDefault="00A5687E" w:rsidP="00224590">
      <w:pPr>
        <w:pBdr>
          <w:top w:val="nil"/>
          <w:left w:val="nil"/>
          <w:bottom w:val="nil"/>
          <w:right w:val="nil"/>
          <w:between w:val="nil"/>
        </w:pBdr>
        <w:spacing w:before="120" w:after="0" w:line="240" w:lineRule="auto"/>
        <w:ind w:left="780"/>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The general objective of the study is to investigate</w:t>
      </w:r>
      <w:r w:rsidR="00782870" w:rsidRPr="00E13DEB">
        <w:rPr>
          <w:rFonts w:ascii="Times New Roman" w:eastAsia="Times New Roman" w:hAnsi="Times New Roman" w:cs="Times New Roman"/>
          <w:sz w:val="24"/>
          <w:szCs w:val="24"/>
        </w:rPr>
        <w:t xml:space="preserve"> lecturers’ utilization of </w:t>
      </w:r>
      <w:proofErr w:type="spellStart"/>
      <w:r w:rsidR="00782870" w:rsidRPr="00E13DEB">
        <w:rPr>
          <w:rFonts w:ascii="Times New Roman" w:eastAsia="Times New Roman" w:hAnsi="Times New Roman" w:cs="Times New Roman"/>
          <w:sz w:val="24"/>
          <w:szCs w:val="24"/>
        </w:rPr>
        <w:t>EIRs</w:t>
      </w:r>
      <w:proofErr w:type="spellEnd"/>
      <w:r w:rsidR="00782870" w:rsidRPr="00E13DEB">
        <w:rPr>
          <w:rFonts w:ascii="Times New Roman" w:eastAsia="Times New Roman" w:hAnsi="Times New Roman" w:cs="Times New Roman"/>
          <w:sz w:val="24"/>
          <w:szCs w:val="24"/>
        </w:rPr>
        <w:t xml:space="preserve"> in </w:t>
      </w:r>
      <w:r w:rsidR="00782870" w:rsidRPr="00E13DEB">
        <w:rPr>
          <w:rFonts w:ascii="Times New Roman" w:eastAsia="Times New Roman" w:hAnsi="Times New Roman" w:cs="Times New Roman"/>
          <w:color w:val="000000"/>
          <w:sz w:val="24"/>
          <w:szCs w:val="24"/>
        </w:rPr>
        <w:t>federal university libraries in South East Nigeria (</w:t>
      </w:r>
      <w:proofErr w:type="spellStart"/>
      <w:r w:rsidR="00782870" w:rsidRPr="00E13DEB">
        <w:rPr>
          <w:rFonts w:ascii="Times New Roman" w:eastAsia="Times New Roman" w:hAnsi="Times New Roman" w:cs="Times New Roman"/>
          <w:color w:val="000000"/>
          <w:sz w:val="24"/>
          <w:szCs w:val="24"/>
        </w:rPr>
        <w:t>FULSEN</w:t>
      </w:r>
      <w:proofErr w:type="spellEnd"/>
      <w:r w:rsidR="00782870" w:rsidRPr="00E13DEB">
        <w:rPr>
          <w:rFonts w:ascii="Times New Roman" w:eastAsia="Times New Roman" w:hAnsi="Times New Roman" w:cs="Times New Roman"/>
          <w:color w:val="000000"/>
          <w:sz w:val="24"/>
          <w:szCs w:val="24"/>
        </w:rPr>
        <w:t xml:space="preserve">). </w:t>
      </w:r>
      <w:r w:rsidR="00782870" w:rsidRPr="00E13DEB">
        <w:rPr>
          <w:rFonts w:ascii="Times New Roman" w:eastAsia="Times New Roman" w:hAnsi="Times New Roman" w:cs="Times New Roman"/>
          <w:sz w:val="24"/>
          <w:szCs w:val="24"/>
        </w:rPr>
        <w:t>S</w:t>
      </w:r>
      <w:r w:rsidRPr="00E13DEB">
        <w:rPr>
          <w:rFonts w:ascii="Times New Roman" w:eastAsia="Times New Roman" w:hAnsi="Times New Roman" w:cs="Times New Roman"/>
          <w:sz w:val="24"/>
          <w:szCs w:val="24"/>
        </w:rPr>
        <w:t>pecific</w:t>
      </w:r>
      <w:r w:rsidR="00782870" w:rsidRPr="00E13DEB">
        <w:rPr>
          <w:rFonts w:ascii="Times New Roman" w:eastAsia="Times New Roman" w:hAnsi="Times New Roman" w:cs="Times New Roman"/>
          <w:sz w:val="24"/>
          <w:szCs w:val="24"/>
        </w:rPr>
        <w:t>ally, the</w:t>
      </w:r>
      <w:r w:rsidRPr="00E13DEB">
        <w:rPr>
          <w:rFonts w:ascii="Times New Roman" w:eastAsia="Times New Roman" w:hAnsi="Times New Roman" w:cs="Times New Roman"/>
          <w:sz w:val="24"/>
          <w:szCs w:val="24"/>
        </w:rPr>
        <w:t xml:space="preserve"> </w:t>
      </w:r>
      <w:r w:rsidR="00782870" w:rsidRPr="00E13DEB">
        <w:rPr>
          <w:rFonts w:ascii="Times New Roman" w:eastAsia="Times New Roman" w:hAnsi="Times New Roman" w:cs="Times New Roman"/>
          <w:sz w:val="24"/>
          <w:szCs w:val="24"/>
        </w:rPr>
        <w:t>study intends to</w:t>
      </w:r>
      <w:r w:rsidRPr="00E13DEB">
        <w:rPr>
          <w:rFonts w:ascii="Times New Roman" w:eastAsia="Times New Roman" w:hAnsi="Times New Roman" w:cs="Times New Roman"/>
          <w:sz w:val="24"/>
          <w:szCs w:val="24"/>
        </w:rPr>
        <w:t>:</w:t>
      </w:r>
    </w:p>
    <w:p w14:paraId="430D7CD7" w14:textId="79C60DF2" w:rsidR="00DF75C9" w:rsidRPr="00E13DEB" w:rsidRDefault="000B310F" w:rsidP="00224590">
      <w:pPr>
        <w:pStyle w:val="ListParagraph"/>
        <w:numPr>
          <w:ilvl w:val="0"/>
          <w:numId w:val="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sidRPr="00E13DEB">
        <w:rPr>
          <w:rFonts w:ascii="Times New Roman" w:eastAsia="Times New Roman" w:hAnsi="Times New Roman" w:cs="Times New Roman"/>
          <w:color w:val="000000"/>
          <w:sz w:val="24"/>
          <w:szCs w:val="24"/>
        </w:rPr>
        <w:t xml:space="preserve">Determine the extent to which lecturers utilize electronic information resources </w:t>
      </w:r>
      <w:r w:rsidR="00DF75C9" w:rsidRPr="00E13DEB">
        <w:rPr>
          <w:rFonts w:ascii="Times New Roman" w:eastAsia="Times New Roman" w:hAnsi="Times New Roman" w:cs="Times New Roman"/>
          <w:color w:val="000000"/>
          <w:sz w:val="24"/>
          <w:szCs w:val="24"/>
        </w:rPr>
        <w:t xml:space="preserve">available in </w:t>
      </w:r>
      <w:r w:rsidR="00207BF2" w:rsidRPr="00E13DEB">
        <w:rPr>
          <w:rFonts w:ascii="Times New Roman" w:eastAsia="Times New Roman" w:hAnsi="Times New Roman" w:cs="Times New Roman"/>
          <w:color w:val="000000"/>
          <w:sz w:val="24"/>
          <w:szCs w:val="24"/>
        </w:rPr>
        <w:t>federal university libraries in South East Nigeria</w:t>
      </w:r>
      <w:r w:rsidR="00DF75C9" w:rsidRPr="00E13DEB">
        <w:rPr>
          <w:rFonts w:ascii="Times New Roman" w:eastAsia="Times New Roman" w:hAnsi="Times New Roman" w:cs="Times New Roman"/>
          <w:color w:val="000000"/>
          <w:sz w:val="24"/>
          <w:szCs w:val="24"/>
        </w:rPr>
        <w:t>.</w:t>
      </w:r>
      <w:r w:rsidR="00DF75C9" w:rsidRPr="00E13DEB" w:rsidDel="00DF75C9">
        <w:rPr>
          <w:rFonts w:ascii="Times New Roman" w:eastAsia="Times New Roman" w:hAnsi="Times New Roman" w:cs="Times New Roman"/>
          <w:color w:val="000000"/>
          <w:sz w:val="24"/>
          <w:szCs w:val="24"/>
        </w:rPr>
        <w:t xml:space="preserve"> </w:t>
      </w:r>
      <w:r w:rsidR="00371003" w:rsidRPr="00E13DEB">
        <w:rPr>
          <w:rFonts w:ascii="Times New Roman" w:eastAsia="Times New Roman" w:hAnsi="Times New Roman" w:cs="Times New Roman"/>
          <w:color w:val="000000"/>
          <w:sz w:val="24"/>
          <w:szCs w:val="24"/>
        </w:rPr>
        <w:t xml:space="preserve"> </w:t>
      </w:r>
    </w:p>
    <w:p w14:paraId="5B1BFAC3" w14:textId="77777777" w:rsidR="000B769C" w:rsidRPr="00E13DEB" w:rsidRDefault="000B769C" w:rsidP="00224590">
      <w:pPr>
        <w:pBdr>
          <w:top w:val="nil"/>
          <w:left w:val="nil"/>
          <w:bottom w:val="nil"/>
          <w:right w:val="nil"/>
          <w:between w:val="nil"/>
        </w:pBdr>
        <w:spacing w:before="120" w:after="0" w:line="240" w:lineRule="auto"/>
        <w:ind w:left="420"/>
        <w:jc w:val="both"/>
        <w:rPr>
          <w:rFonts w:ascii="Times New Roman" w:eastAsia="Times New Roman" w:hAnsi="Times New Roman" w:cs="Times New Roman"/>
          <w:color w:val="000000"/>
          <w:sz w:val="24"/>
          <w:szCs w:val="24"/>
        </w:rPr>
      </w:pPr>
    </w:p>
    <w:p w14:paraId="661FB9DE" w14:textId="29322445" w:rsidR="00642B78" w:rsidRPr="007601A1" w:rsidRDefault="000B310F" w:rsidP="00224590">
      <w:pPr>
        <w:spacing w:before="120" w:line="240" w:lineRule="auto"/>
        <w:jc w:val="both"/>
        <w:rPr>
          <w:rFonts w:ascii="Times New Roman" w:eastAsia="Times New Roman" w:hAnsi="Times New Roman" w:cs="Times New Roman"/>
          <w:b/>
          <w:color w:val="1F5127"/>
          <w:sz w:val="24"/>
          <w:szCs w:val="24"/>
        </w:rPr>
      </w:pPr>
      <w:r w:rsidRPr="007601A1">
        <w:rPr>
          <w:rFonts w:ascii="Times New Roman" w:eastAsia="Times New Roman" w:hAnsi="Times New Roman" w:cs="Times New Roman"/>
          <w:b/>
          <w:color w:val="1F5127"/>
          <w:sz w:val="24"/>
          <w:szCs w:val="24"/>
        </w:rPr>
        <w:t xml:space="preserve">Research Question </w:t>
      </w:r>
    </w:p>
    <w:p w14:paraId="0903A0B6" w14:textId="56AA7D8C" w:rsidR="00A5687E" w:rsidRPr="00E13DEB" w:rsidRDefault="00207BF2" w:rsidP="00224590">
      <w:pPr>
        <w:spacing w:before="120"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The study was guided by one research question</w:t>
      </w:r>
      <w:r w:rsidR="00A5687E" w:rsidRPr="00E13DEB">
        <w:rPr>
          <w:rFonts w:ascii="Times New Roman" w:eastAsia="Times New Roman" w:hAnsi="Times New Roman" w:cs="Times New Roman"/>
          <w:sz w:val="24"/>
          <w:szCs w:val="24"/>
        </w:rPr>
        <w:t xml:space="preserve"> and they are as follows:</w:t>
      </w:r>
    </w:p>
    <w:p w14:paraId="788E6E08" w14:textId="19E56A07" w:rsidR="000B769C" w:rsidRPr="00E13DEB" w:rsidRDefault="000B310F" w:rsidP="00224590">
      <w:pPr>
        <w:numPr>
          <w:ilvl w:val="1"/>
          <w:numId w:val="3"/>
        </w:numPr>
        <w:pBdr>
          <w:top w:val="nil"/>
          <w:left w:val="nil"/>
          <w:bottom w:val="nil"/>
          <w:right w:val="nil"/>
          <w:between w:val="nil"/>
        </w:pBdr>
        <w:spacing w:before="120" w:after="0" w:line="240" w:lineRule="auto"/>
        <w:ind w:left="780"/>
        <w:jc w:val="both"/>
        <w:rPr>
          <w:rFonts w:ascii="Times New Roman" w:eastAsia="Times New Roman" w:hAnsi="Times New Roman" w:cs="Times New Roman"/>
          <w:color w:val="000000"/>
          <w:sz w:val="24"/>
          <w:szCs w:val="24"/>
        </w:rPr>
      </w:pPr>
      <w:r w:rsidRPr="00E13DEB">
        <w:rPr>
          <w:rFonts w:ascii="Times New Roman" w:eastAsia="Times New Roman" w:hAnsi="Times New Roman" w:cs="Times New Roman"/>
          <w:color w:val="000000"/>
          <w:sz w:val="24"/>
          <w:szCs w:val="24"/>
        </w:rPr>
        <w:t>To what extent do lecturers utilize electronic information resources in</w:t>
      </w:r>
      <w:r w:rsidR="00207BF2" w:rsidRPr="00E13DEB">
        <w:rPr>
          <w:rFonts w:ascii="Times New Roman" w:eastAsia="Times New Roman" w:hAnsi="Times New Roman" w:cs="Times New Roman"/>
          <w:color w:val="000000"/>
          <w:sz w:val="24"/>
          <w:szCs w:val="24"/>
        </w:rPr>
        <w:t xml:space="preserve"> federal university libraries in South East Nigeria</w:t>
      </w:r>
      <w:r w:rsidRPr="00E13DEB">
        <w:rPr>
          <w:rFonts w:ascii="Times New Roman" w:eastAsia="Times New Roman" w:hAnsi="Times New Roman" w:cs="Times New Roman"/>
          <w:color w:val="000000"/>
          <w:sz w:val="24"/>
          <w:szCs w:val="24"/>
        </w:rPr>
        <w:t>?</w:t>
      </w:r>
    </w:p>
    <w:p w14:paraId="7C2792B5" w14:textId="622E2CF6" w:rsidR="00A8519C" w:rsidRPr="00E13DEB" w:rsidRDefault="00A8519C" w:rsidP="00224590">
      <w:pPr>
        <w:pBdr>
          <w:top w:val="nil"/>
          <w:left w:val="nil"/>
          <w:bottom w:val="nil"/>
          <w:right w:val="nil"/>
          <w:between w:val="nil"/>
        </w:pBdr>
        <w:spacing w:before="120" w:after="0" w:line="240" w:lineRule="auto"/>
        <w:ind w:left="780"/>
        <w:jc w:val="both"/>
        <w:rPr>
          <w:rFonts w:ascii="Times New Roman" w:eastAsia="Times New Roman" w:hAnsi="Times New Roman" w:cs="Times New Roman"/>
          <w:color w:val="000000"/>
          <w:sz w:val="24"/>
          <w:szCs w:val="24"/>
        </w:rPr>
      </w:pPr>
    </w:p>
    <w:p w14:paraId="3CB31747" w14:textId="77777777" w:rsidR="001A0DCE" w:rsidRPr="00E13DEB" w:rsidRDefault="001A0DCE" w:rsidP="00224590">
      <w:pPr>
        <w:pBdr>
          <w:top w:val="nil"/>
          <w:left w:val="nil"/>
          <w:bottom w:val="nil"/>
          <w:right w:val="nil"/>
          <w:between w:val="nil"/>
        </w:pBdr>
        <w:spacing w:before="120" w:after="0" w:line="240" w:lineRule="auto"/>
        <w:ind w:left="780"/>
        <w:jc w:val="both"/>
        <w:rPr>
          <w:rFonts w:ascii="Times New Roman" w:eastAsia="Times New Roman" w:hAnsi="Times New Roman" w:cs="Times New Roman"/>
          <w:color w:val="000000"/>
          <w:sz w:val="24"/>
          <w:szCs w:val="24"/>
        </w:rPr>
      </w:pPr>
    </w:p>
    <w:p w14:paraId="3D90C3BA" w14:textId="77777777" w:rsidR="001A0DCE" w:rsidRPr="00E13DEB" w:rsidRDefault="001A0DCE" w:rsidP="00224590">
      <w:pPr>
        <w:pBdr>
          <w:top w:val="nil"/>
          <w:left w:val="nil"/>
          <w:bottom w:val="nil"/>
          <w:right w:val="nil"/>
          <w:between w:val="nil"/>
        </w:pBdr>
        <w:spacing w:before="120" w:after="0" w:line="240" w:lineRule="auto"/>
        <w:ind w:left="780"/>
        <w:jc w:val="both"/>
        <w:rPr>
          <w:rFonts w:ascii="Times New Roman" w:eastAsia="Times New Roman" w:hAnsi="Times New Roman" w:cs="Times New Roman"/>
          <w:color w:val="000000"/>
          <w:sz w:val="24"/>
          <w:szCs w:val="24"/>
        </w:rPr>
      </w:pPr>
    </w:p>
    <w:p w14:paraId="106BC371" w14:textId="5AA7E795" w:rsidR="00642B78" w:rsidRPr="00E13DEB" w:rsidRDefault="000B769C" w:rsidP="00224590">
      <w:pPr>
        <w:spacing w:after="120"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color w:val="000000"/>
          <w:sz w:val="24"/>
          <w:szCs w:val="24"/>
        </w:rPr>
        <w:lastRenderedPageBreak/>
        <w:t>.</w:t>
      </w:r>
      <w:r w:rsidR="000B310F" w:rsidRPr="007601A1">
        <w:rPr>
          <w:rFonts w:ascii="Times New Roman" w:eastAsia="Times New Roman" w:hAnsi="Times New Roman" w:cs="Times New Roman"/>
          <w:b/>
          <w:color w:val="1F5127"/>
          <w:sz w:val="24"/>
          <w:szCs w:val="24"/>
        </w:rPr>
        <w:t xml:space="preserve">Hypotheses </w:t>
      </w:r>
    </w:p>
    <w:p w14:paraId="11357DF3" w14:textId="77777777" w:rsidR="00642B78" w:rsidRPr="00E13DEB" w:rsidRDefault="000B310F" w:rsidP="00224590">
      <w:pPr>
        <w:spacing w:after="120" w:line="240" w:lineRule="auto"/>
        <w:ind w:firstLine="720"/>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The following null hypotheses were formulated to guide this work and were tested at 0.05 level of significance.  </w:t>
      </w:r>
    </w:p>
    <w:p w14:paraId="4C2D9A16" w14:textId="77777777" w:rsidR="00642B78" w:rsidRPr="00E13DEB" w:rsidRDefault="000B310F" w:rsidP="00224590">
      <w:pPr>
        <w:spacing w:after="120"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b/>
          <w:sz w:val="24"/>
          <w:szCs w:val="24"/>
        </w:rPr>
        <w:t>Ho</w:t>
      </w:r>
      <w:r w:rsidRPr="00E13DEB">
        <w:rPr>
          <w:rFonts w:ascii="Times New Roman" w:eastAsia="Times New Roman" w:hAnsi="Times New Roman" w:cs="Times New Roman"/>
          <w:b/>
          <w:sz w:val="24"/>
          <w:szCs w:val="24"/>
          <w:vertAlign w:val="subscript"/>
        </w:rPr>
        <w:t xml:space="preserve">1 </w:t>
      </w:r>
      <w:r w:rsidRPr="00E13DEB">
        <w:rPr>
          <w:rFonts w:ascii="Times New Roman" w:eastAsia="Times New Roman" w:hAnsi="Times New Roman" w:cs="Times New Roman"/>
          <w:sz w:val="24"/>
          <w:szCs w:val="24"/>
        </w:rPr>
        <w:t>There is no significant difference in the mean ratings of lecturers below 41years and lecturers who are 41 years and above based on extent of utilization of electronic information resources provided by federal university libraries in South East Nigeria.</w:t>
      </w:r>
    </w:p>
    <w:p w14:paraId="0C7D0A6C" w14:textId="77777777" w:rsidR="00642B78" w:rsidRPr="00E13DEB" w:rsidRDefault="000B310F" w:rsidP="00224590">
      <w:pPr>
        <w:spacing w:before="120" w:line="240" w:lineRule="auto"/>
        <w:jc w:val="both"/>
        <w:rPr>
          <w:rFonts w:ascii="Times New Roman" w:eastAsia="Times New Roman" w:hAnsi="Times New Roman" w:cs="Times New Roman"/>
          <w:b/>
          <w:sz w:val="24"/>
          <w:szCs w:val="24"/>
        </w:rPr>
      </w:pPr>
      <w:r w:rsidRPr="00E13DEB">
        <w:rPr>
          <w:rFonts w:ascii="Times New Roman" w:eastAsia="Times New Roman" w:hAnsi="Times New Roman" w:cs="Times New Roman"/>
          <w:b/>
          <w:sz w:val="24"/>
          <w:szCs w:val="24"/>
        </w:rPr>
        <w:t>Ho</w:t>
      </w:r>
      <w:r w:rsidRPr="00E13DEB">
        <w:rPr>
          <w:rFonts w:ascii="Times New Roman" w:eastAsia="Times New Roman" w:hAnsi="Times New Roman" w:cs="Times New Roman"/>
          <w:b/>
          <w:sz w:val="24"/>
          <w:szCs w:val="24"/>
          <w:vertAlign w:val="subscript"/>
        </w:rPr>
        <w:t>2</w:t>
      </w:r>
      <w:r w:rsidRPr="00E13DEB">
        <w:rPr>
          <w:rFonts w:ascii="Times New Roman" w:eastAsia="Times New Roman" w:hAnsi="Times New Roman" w:cs="Times New Roman"/>
          <w:sz w:val="24"/>
          <w:szCs w:val="24"/>
        </w:rPr>
        <w:t xml:space="preserve"> There is no significant difference in the mean ratings of lecturers below professorial rank and those on professorial rank based on extent of utilization of electronic information resources provided by federal university libraries in South East Nigeria.</w:t>
      </w:r>
    </w:p>
    <w:p w14:paraId="34058F33" w14:textId="77777777" w:rsidR="00642B78" w:rsidRPr="00E13DEB" w:rsidRDefault="00642B78" w:rsidP="00224590">
      <w:pPr>
        <w:spacing w:after="120" w:line="240" w:lineRule="auto"/>
        <w:jc w:val="both"/>
        <w:rPr>
          <w:rFonts w:ascii="Times New Roman" w:eastAsia="Times New Roman" w:hAnsi="Times New Roman" w:cs="Times New Roman"/>
          <w:b/>
          <w:sz w:val="24"/>
          <w:szCs w:val="24"/>
        </w:rPr>
      </w:pPr>
    </w:p>
    <w:p w14:paraId="545379AF" w14:textId="77777777" w:rsidR="00642B78" w:rsidRPr="007601A1" w:rsidRDefault="000B310F" w:rsidP="00224590">
      <w:pPr>
        <w:spacing w:after="120" w:line="240" w:lineRule="auto"/>
        <w:jc w:val="both"/>
        <w:rPr>
          <w:rFonts w:ascii="Times New Roman" w:eastAsia="Times New Roman" w:hAnsi="Times New Roman" w:cs="Times New Roman"/>
          <w:b/>
          <w:color w:val="1F5127"/>
          <w:sz w:val="24"/>
          <w:szCs w:val="24"/>
        </w:rPr>
      </w:pPr>
      <w:r w:rsidRPr="007601A1">
        <w:rPr>
          <w:rFonts w:ascii="Times New Roman" w:eastAsia="Times New Roman" w:hAnsi="Times New Roman" w:cs="Times New Roman"/>
          <w:b/>
          <w:color w:val="1F5127"/>
          <w:sz w:val="24"/>
          <w:szCs w:val="24"/>
        </w:rPr>
        <w:t>Literature Review</w:t>
      </w:r>
    </w:p>
    <w:p w14:paraId="158E1067" w14:textId="14E637B8" w:rsidR="00642B78" w:rsidRPr="00E13DEB" w:rsidRDefault="000B310F" w:rsidP="00224590">
      <w:pPr>
        <w:spacing w:before="120"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This study is anchored on Five Laws of the Web by </w:t>
      </w:r>
      <w:proofErr w:type="spellStart"/>
      <w:r w:rsidRPr="00E13DEB">
        <w:rPr>
          <w:rFonts w:ascii="Times New Roman" w:eastAsia="Times New Roman" w:hAnsi="Times New Roman" w:cs="Times New Roman"/>
          <w:sz w:val="24"/>
          <w:szCs w:val="24"/>
        </w:rPr>
        <w:t>Alireza</w:t>
      </w:r>
      <w:proofErr w:type="spellEnd"/>
      <w:r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Noruzi</w:t>
      </w:r>
      <w:proofErr w:type="spellEnd"/>
      <w:r w:rsidRPr="00E13DEB">
        <w:rPr>
          <w:rFonts w:ascii="Times New Roman" w:eastAsia="Times New Roman" w:hAnsi="Times New Roman" w:cs="Times New Roman"/>
          <w:sz w:val="24"/>
          <w:szCs w:val="24"/>
        </w:rPr>
        <w:t xml:space="preserve"> (2004). In 2004, </w:t>
      </w:r>
      <w:proofErr w:type="spellStart"/>
      <w:r w:rsidRPr="00E13DEB">
        <w:rPr>
          <w:rFonts w:ascii="Times New Roman" w:eastAsia="Times New Roman" w:hAnsi="Times New Roman" w:cs="Times New Roman"/>
          <w:sz w:val="24"/>
          <w:szCs w:val="24"/>
        </w:rPr>
        <w:t>Alireza</w:t>
      </w:r>
      <w:proofErr w:type="spellEnd"/>
      <w:r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Noruzi</w:t>
      </w:r>
      <w:proofErr w:type="spellEnd"/>
      <w:r w:rsidRPr="00E13DEB">
        <w:rPr>
          <w:rFonts w:ascii="Times New Roman" w:eastAsia="Times New Roman" w:hAnsi="Times New Roman" w:cs="Times New Roman"/>
          <w:sz w:val="24"/>
          <w:szCs w:val="24"/>
        </w:rPr>
        <w:t xml:space="preserve"> formulated The Five Laws of the Web based on </w:t>
      </w:r>
      <w:proofErr w:type="spellStart"/>
      <w:r w:rsidRPr="00E13DEB">
        <w:rPr>
          <w:rFonts w:ascii="Times New Roman" w:eastAsia="Times New Roman" w:hAnsi="Times New Roman" w:cs="Times New Roman"/>
          <w:sz w:val="24"/>
          <w:szCs w:val="24"/>
        </w:rPr>
        <w:t>Ranganathan’s</w:t>
      </w:r>
      <w:proofErr w:type="spellEnd"/>
      <w:r w:rsidRPr="00E13DEB">
        <w:rPr>
          <w:rFonts w:ascii="Times New Roman" w:eastAsia="Times New Roman" w:hAnsi="Times New Roman" w:cs="Times New Roman"/>
          <w:sz w:val="24"/>
          <w:szCs w:val="24"/>
        </w:rPr>
        <w:t xml:space="preserve"> Five Laws of Library Science. </w:t>
      </w:r>
      <w:proofErr w:type="spellStart"/>
      <w:r w:rsidRPr="00E13DEB">
        <w:rPr>
          <w:rFonts w:ascii="Times New Roman" w:eastAsia="Times New Roman" w:hAnsi="Times New Roman" w:cs="Times New Roman"/>
          <w:sz w:val="24"/>
          <w:szCs w:val="24"/>
        </w:rPr>
        <w:t>Noruzi’s</w:t>
      </w:r>
      <w:proofErr w:type="spellEnd"/>
      <w:r w:rsidRPr="00E13DEB">
        <w:rPr>
          <w:rFonts w:ascii="Times New Roman" w:eastAsia="Times New Roman" w:hAnsi="Times New Roman" w:cs="Times New Roman"/>
          <w:sz w:val="24"/>
          <w:szCs w:val="24"/>
        </w:rPr>
        <w:t xml:space="preserve"> laws are as follows:</w:t>
      </w:r>
    </w:p>
    <w:p w14:paraId="0617F3CC" w14:textId="55DD3966" w:rsidR="00642B78" w:rsidRPr="00E13DEB" w:rsidRDefault="000B310F" w:rsidP="00224590">
      <w:pPr>
        <w:pStyle w:val="NoSpacing"/>
        <w:ind w:firstLine="720"/>
        <w:rPr>
          <w:rFonts w:ascii="Times New Roman" w:hAnsi="Times New Roman" w:cs="Times New Roman"/>
          <w:sz w:val="24"/>
          <w:szCs w:val="24"/>
        </w:rPr>
      </w:pPr>
      <w:r w:rsidRPr="00E13DEB">
        <w:rPr>
          <w:rFonts w:ascii="Times New Roman" w:hAnsi="Times New Roman" w:cs="Times New Roman"/>
          <w:sz w:val="24"/>
          <w:szCs w:val="24"/>
        </w:rPr>
        <w:t>Web resources are for use</w:t>
      </w:r>
    </w:p>
    <w:p w14:paraId="5FF08B4F" w14:textId="5B0208C9" w:rsidR="00642B78" w:rsidRPr="00E13DEB" w:rsidRDefault="000B310F" w:rsidP="00224590">
      <w:pPr>
        <w:pStyle w:val="NoSpacing"/>
        <w:ind w:firstLine="720"/>
        <w:rPr>
          <w:rFonts w:ascii="Times New Roman" w:hAnsi="Times New Roman" w:cs="Times New Roman"/>
          <w:sz w:val="24"/>
          <w:szCs w:val="24"/>
        </w:rPr>
      </w:pPr>
      <w:r w:rsidRPr="00E13DEB">
        <w:rPr>
          <w:rFonts w:ascii="Times New Roman" w:hAnsi="Times New Roman" w:cs="Times New Roman"/>
          <w:sz w:val="24"/>
          <w:szCs w:val="24"/>
        </w:rPr>
        <w:t>Every reader his or her web resource</w:t>
      </w:r>
    </w:p>
    <w:p w14:paraId="2A1D4A5D" w14:textId="55C13D9F" w:rsidR="00642B78" w:rsidRPr="00E13DEB" w:rsidRDefault="000B310F" w:rsidP="00224590">
      <w:pPr>
        <w:pStyle w:val="NoSpacing"/>
        <w:ind w:firstLine="720"/>
        <w:rPr>
          <w:rFonts w:ascii="Times New Roman" w:hAnsi="Times New Roman" w:cs="Times New Roman"/>
          <w:sz w:val="24"/>
          <w:szCs w:val="24"/>
        </w:rPr>
      </w:pPr>
      <w:r w:rsidRPr="00E13DEB">
        <w:rPr>
          <w:rFonts w:ascii="Times New Roman" w:hAnsi="Times New Roman" w:cs="Times New Roman"/>
          <w:sz w:val="24"/>
          <w:szCs w:val="24"/>
        </w:rPr>
        <w:t>Every web resource its user</w:t>
      </w:r>
    </w:p>
    <w:p w14:paraId="40BAA482" w14:textId="3B0C7A3A" w:rsidR="00642B78" w:rsidRPr="00E13DEB" w:rsidRDefault="000B310F" w:rsidP="00224590">
      <w:pPr>
        <w:pStyle w:val="NoSpacing"/>
        <w:ind w:firstLine="720"/>
        <w:rPr>
          <w:rFonts w:ascii="Times New Roman" w:hAnsi="Times New Roman" w:cs="Times New Roman"/>
          <w:sz w:val="24"/>
          <w:szCs w:val="24"/>
        </w:rPr>
      </w:pPr>
      <w:r w:rsidRPr="00E13DEB">
        <w:rPr>
          <w:rFonts w:ascii="Times New Roman" w:hAnsi="Times New Roman" w:cs="Times New Roman"/>
          <w:sz w:val="24"/>
          <w:szCs w:val="24"/>
        </w:rPr>
        <w:t>Save the time of the user</w:t>
      </w:r>
    </w:p>
    <w:p w14:paraId="2DD9183F" w14:textId="77777777" w:rsidR="00FC4110" w:rsidRPr="00E13DEB" w:rsidRDefault="000B310F" w:rsidP="00224590">
      <w:pPr>
        <w:pStyle w:val="NoSpacing"/>
        <w:ind w:firstLine="720"/>
        <w:rPr>
          <w:rFonts w:ascii="Times New Roman" w:hAnsi="Times New Roman" w:cs="Times New Roman"/>
          <w:sz w:val="24"/>
          <w:szCs w:val="24"/>
        </w:rPr>
      </w:pPr>
      <w:r w:rsidRPr="00E13DEB">
        <w:rPr>
          <w:rFonts w:ascii="Times New Roman" w:hAnsi="Times New Roman" w:cs="Times New Roman"/>
          <w:sz w:val="24"/>
          <w:szCs w:val="24"/>
        </w:rPr>
        <w:t>The web resource is a growing organism</w:t>
      </w:r>
    </w:p>
    <w:p w14:paraId="6FA8A865" w14:textId="77777777" w:rsidR="00FC4110" w:rsidRPr="00E13DEB" w:rsidRDefault="00FC4110" w:rsidP="00224590">
      <w:pPr>
        <w:pStyle w:val="NoSpacing"/>
        <w:rPr>
          <w:rFonts w:ascii="Times New Roman" w:hAnsi="Times New Roman" w:cs="Times New Roman"/>
          <w:sz w:val="24"/>
          <w:szCs w:val="24"/>
        </w:rPr>
      </w:pPr>
    </w:p>
    <w:p w14:paraId="2B75D277" w14:textId="6F0AF005" w:rsidR="00642B78" w:rsidRPr="00E13DEB" w:rsidRDefault="000B310F" w:rsidP="00224590">
      <w:pPr>
        <w:pStyle w:val="NoSpacing"/>
        <w:jc w:val="both"/>
        <w:rPr>
          <w:rFonts w:ascii="Times New Roman" w:hAnsi="Times New Roman" w:cs="Times New Roman"/>
          <w:sz w:val="24"/>
          <w:szCs w:val="24"/>
        </w:rPr>
      </w:pPr>
      <w:r w:rsidRPr="00E13DEB">
        <w:rPr>
          <w:rFonts w:ascii="Times New Roman" w:eastAsia="Times New Roman" w:hAnsi="Times New Roman" w:cs="Times New Roman"/>
          <w:sz w:val="24"/>
          <w:szCs w:val="24"/>
        </w:rPr>
        <w:t xml:space="preserve">The first law is ‘Web resources are for use’’ The implication of this law in lecturers’ use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is that it is not enough for libraries to provide e</w:t>
      </w:r>
      <w:r w:rsidR="006D4A26" w:rsidRPr="00E13DEB">
        <w:rPr>
          <w:rFonts w:ascii="Times New Roman" w:eastAsia="Times New Roman" w:hAnsi="Times New Roman" w:cs="Times New Roman"/>
          <w:sz w:val="24"/>
          <w:szCs w:val="24"/>
        </w:rPr>
        <w:t>le</w:t>
      </w:r>
      <w:r w:rsidRPr="00E13DEB">
        <w:rPr>
          <w:rFonts w:ascii="Times New Roman" w:eastAsia="Times New Roman" w:hAnsi="Times New Roman" w:cs="Times New Roman"/>
          <w:sz w:val="24"/>
          <w:szCs w:val="24"/>
        </w:rPr>
        <w:t>ctronic information resources</w:t>
      </w:r>
      <w:r w:rsidR="00A5687E" w:rsidRPr="00E13DEB">
        <w:rPr>
          <w:rFonts w:ascii="Times New Roman" w:eastAsia="Times New Roman" w:hAnsi="Times New Roman" w:cs="Times New Roman"/>
          <w:sz w:val="24"/>
          <w:szCs w:val="24"/>
        </w:rPr>
        <w:t>;</w:t>
      </w:r>
      <w:r w:rsidRPr="00E13DEB">
        <w:rPr>
          <w:rFonts w:ascii="Times New Roman" w:eastAsia="Times New Roman" w:hAnsi="Times New Roman" w:cs="Times New Roman"/>
          <w:sz w:val="24"/>
          <w:szCs w:val="24"/>
        </w:rPr>
        <w:t xml:space="preserve"> efforts must be made to promote maximum utilization. The libraries should create sufficient awareness about web resources, provide adequate ICT facilities, and promote ease of access and use.</w:t>
      </w:r>
      <w:r w:rsidR="006411BE"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Noruzi’s</w:t>
      </w:r>
      <w:proofErr w:type="spellEnd"/>
      <w:r w:rsidRPr="00E13DEB">
        <w:rPr>
          <w:rFonts w:ascii="Times New Roman" w:eastAsia="Times New Roman" w:hAnsi="Times New Roman" w:cs="Times New Roman"/>
          <w:sz w:val="24"/>
          <w:szCs w:val="24"/>
        </w:rPr>
        <w:t xml:space="preserve"> second Law is “Every reader his or her web resource’’ and this reflects the diversity of readers’ interests.  It means that every reader needs some peculiar information materials which can satisfy his or her interest.  This law is against censorship and inequality of access. Criteria such as age, race, creed and political views should not be paramount in providing library services. Making information accessible to everyone is an age-long value in </w:t>
      </w:r>
      <w:r w:rsidR="00301F4F" w:rsidRPr="00E13DEB">
        <w:rPr>
          <w:rFonts w:ascii="Times New Roman" w:eastAsia="Times New Roman" w:hAnsi="Times New Roman" w:cs="Times New Roman"/>
          <w:sz w:val="24"/>
          <w:szCs w:val="24"/>
        </w:rPr>
        <w:t>l</w:t>
      </w:r>
      <w:r w:rsidRPr="00E13DEB">
        <w:rPr>
          <w:rFonts w:ascii="Times New Roman" w:eastAsia="Times New Roman" w:hAnsi="Times New Roman" w:cs="Times New Roman"/>
          <w:sz w:val="24"/>
          <w:szCs w:val="24"/>
        </w:rPr>
        <w:t xml:space="preserve">ibrarianship.  It is the duty of libraries to provide information resources in different formats to satisfy peculiar needs of lecturers without any form of discrimination. </w:t>
      </w:r>
    </w:p>
    <w:p w14:paraId="307EB30B" w14:textId="77777777" w:rsidR="006411BE"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 </w:t>
      </w:r>
    </w:p>
    <w:p w14:paraId="26EC7C33" w14:textId="2772A909" w:rsidR="00642B78" w:rsidRPr="00E13DEB" w:rsidRDefault="000B310F" w:rsidP="00224590">
      <w:pPr>
        <w:spacing w:line="240" w:lineRule="auto"/>
        <w:jc w:val="both"/>
        <w:rPr>
          <w:rFonts w:ascii="Times New Roman" w:eastAsia="Times New Roman" w:hAnsi="Times New Roman" w:cs="Times New Roman"/>
          <w:sz w:val="24"/>
          <w:szCs w:val="24"/>
        </w:rPr>
      </w:pPr>
      <w:proofErr w:type="spellStart"/>
      <w:r w:rsidRPr="00E13DEB">
        <w:rPr>
          <w:rFonts w:ascii="Times New Roman" w:eastAsia="Times New Roman" w:hAnsi="Times New Roman" w:cs="Times New Roman"/>
          <w:sz w:val="24"/>
          <w:szCs w:val="24"/>
        </w:rPr>
        <w:t>Noruzi’s</w:t>
      </w:r>
      <w:proofErr w:type="spellEnd"/>
      <w:r w:rsidRPr="00E13DEB">
        <w:rPr>
          <w:rFonts w:ascii="Times New Roman" w:eastAsia="Times New Roman" w:hAnsi="Times New Roman" w:cs="Times New Roman"/>
          <w:sz w:val="24"/>
          <w:szCs w:val="24"/>
        </w:rPr>
        <w:t xml:space="preserve"> third law which is “Every web resource its reader” emphasi</w:t>
      </w:r>
      <w:r w:rsidR="006D4A26" w:rsidRPr="00E13DEB">
        <w:rPr>
          <w:rFonts w:ascii="Times New Roman" w:eastAsia="Times New Roman" w:hAnsi="Times New Roman" w:cs="Times New Roman"/>
          <w:sz w:val="24"/>
          <w:szCs w:val="24"/>
        </w:rPr>
        <w:t>z</w:t>
      </w:r>
      <w:r w:rsidRPr="00E13DEB">
        <w:rPr>
          <w:rFonts w:ascii="Times New Roman" w:eastAsia="Times New Roman" w:hAnsi="Times New Roman" w:cs="Times New Roman"/>
          <w:sz w:val="24"/>
          <w:szCs w:val="24"/>
        </w:rPr>
        <w:t>es the provision of library materials for readers who are not able to identify what they need.  This law points to library reference sources and services.</w:t>
      </w:r>
      <w:r w:rsidR="006411BE" w:rsidRPr="00E13DEB">
        <w:rPr>
          <w:rFonts w:ascii="Times New Roman" w:eastAsia="Times New Roman" w:hAnsi="Times New Roman" w:cs="Times New Roman"/>
          <w:sz w:val="24"/>
          <w:szCs w:val="24"/>
        </w:rPr>
        <w:t xml:space="preserve"> </w:t>
      </w:r>
      <w:r w:rsidRPr="00E13DEB">
        <w:rPr>
          <w:rFonts w:ascii="Times New Roman" w:eastAsia="Times New Roman" w:hAnsi="Times New Roman" w:cs="Times New Roman"/>
          <w:sz w:val="24"/>
          <w:szCs w:val="24"/>
        </w:rPr>
        <w:t xml:space="preserve">Librarians should help lecturers to identify the information resources they need and ensure they can retrieve and utilize them seamlessly. The fourth law “Save the time of the reader” remains the same even in digital environment.  Time management is an important issue in the lives of people and poor time management may lead to failure.  It enjoins libraries to find most efficient, accurate and effective methods of carrying out library processes. Librarians can create library guides and engage in Selective Dissemination of Information (SDI) </w:t>
      </w:r>
      <w:r w:rsidRPr="00E13DEB">
        <w:rPr>
          <w:rFonts w:ascii="Times New Roman" w:eastAsia="Times New Roman" w:hAnsi="Times New Roman" w:cs="Times New Roman"/>
          <w:sz w:val="24"/>
          <w:szCs w:val="24"/>
        </w:rPr>
        <w:lastRenderedPageBreak/>
        <w:t xml:space="preserve">and information repackaging. The fifth law is “The web resource is a growing organism.’’  This means that web resources will continue to grow in the future. Already existing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will continue to increase while new ones would emerge. Lecturers’ information needs should also be expected to transform with time, therefore, university libraries should be ready to handle the changes. </w:t>
      </w:r>
    </w:p>
    <w:p w14:paraId="6084F0CC" w14:textId="77777777" w:rsidR="00567F75"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 </w:t>
      </w:r>
    </w:p>
    <w:p w14:paraId="3593DB65" w14:textId="77777777" w:rsidR="00665F78"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Literature abound on this topic as there are reports from Nigeria, Ghana, Tanzania, Pakistan and other countries of the world. In Nigeria, numerous research studies have emanated from various geo-political zones, though those from the South East appear to be scanty and have not focused on the influence of demographic factors on lecturers’ use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w:t>
      </w:r>
      <w:r w:rsidRPr="00E13DEB">
        <w:rPr>
          <w:rFonts w:ascii="Times New Roman" w:eastAsia="Times New Roman" w:hAnsi="Times New Roman" w:cs="Times New Roman"/>
          <w:color w:val="0D0D0D"/>
          <w:sz w:val="24"/>
          <w:szCs w:val="24"/>
        </w:rPr>
        <w:t xml:space="preserve"> </w:t>
      </w:r>
      <w:r w:rsidRPr="00E13DEB">
        <w:rPr>
          <w:rFonts w:ascii="Times New Roman" w:eastAsia="Times New Roman" w:hAnsi="Times New Roman" w:cs="Times New Roman"/>
          <w:sz w:val="24"/>
          <w:szCs w:val="24"/>
        </w:rPr>
        <w:t xml:space="preserve">According to AACR2 as cited in </w:t>
      </w:r>
      <w:proofErr w:type="spellStart"/>
      <w:r w:rsidRPr="00E13DEB">
        <w:rPr>
          <w:rFonts w:ascii="Times New Roman" w:eastAsia="Times New Roman" w:hAnsi="Times New Roman" w:cs="Times New Roman"/>
          <w:sz w:val="24"/>
          <w:szCs w:val="24"/>
        </w:rPr>
        <w:t>Kenchakkanavar</w:t>
      </w:r>
      <w:proofErr w:type="spellEnd"/>
      <w:r w:rsidRPr="00E13DEB">
        <w:rPr>
          <w:rFonts w:ascii="Times New Roman" w:eastAsia="Times New Roman" w:hAnsi="Times New Roman" w:cs="Times New Roman"/>
          <w:sz w:val="24"/>
          <w:szCs w:val="24"/>
        </w:rPr>
        <w:t xml:space="preserve"> (2014), electronic information resources can be defined as materials, data and /or program(s) encoded for manipulation and accessed by a computerized device.  It may require the use of a peripheral directly connected to a computerized device (CD-ROM drive) or a connection to a computer network (Internet).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may either be accessed remotely via the Internet or locally. Popular types include E-books, E-journals, E-Theses and Dissertations, Online databases such as </w:t>
      </w:r>
      <w:proofErr w:type="spellStart"/>
      <w:r w:rsidRPr="00E13DEB">
        <w:rPr>
          <w:rFonts w:ascii="Times New Roman" w:eastAsia="Times New Roman" w:hAnsi="Times New Roman" w:cs="Times New Roman"/>
          <w:sz w:val="24"/>
          <w:szCs w:val="24"/>
        </w:rPr>
        <w:t>EBSCO</w:t>
      </w:r>
      <w:proofErr w:type="spellEnd"/>
      <w:r w:rsidRPr="00E13DEB">
        <w:rPr>
          <w:rFonts w:ascii="Times New Roman" w:eastAsia="Times New Roman" w:hAnsi="Times New Roman" w:cs="Times New Roman"/>
          <w:sz w:val="24"/>
          <w:szCs w:val="24"/>
        </w:rPr>
        <w:t xml:space="preserve">-HOST, </w:t>
      </w:r>
      <w:proofErr w:type="spellStart"/>
      <w:r w:rsidRPr="00E13DEB">
        <w:rPr>
          <w:rFonts w:ascii="Times New Roman" w:eastAsia="Times New Roman" w:hAnsi="Times New Roman" w:cs="Times New Roman"/>
          <w:sz w:val="24"/>
          <w:szCs w:val="24"/>
        </w:rPr>
        <w:t>JSTOR</w:t>
      </w:r>
      <w:proofErr w:type="spellEnd"/>
      <w:r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DOAJ</w:t>
      </w:r>
      <w:proofErr w:type="spellEnd"/>
      <w:r w:rsidRPr="00E13DEB">
        <w:rPr>
          <w:rFonts w:ascii="Times New Roman" w:eastAsia="Times New Roman" w:hAnsi="Times New Roman" w:cs="Times New Roman"/>
          <w:sz w:val="24"/>
          <w:szCs w:val="24"/>
        </w:rPr>
        <w:t xml:space="preserve"> and CD-ROM.       </w:t>
      </w:r>
    </w:p>
    <w:p w14:paraId="37D63078" w14:textId="77777777" w:rsidR="00665F78" w:rsidRPr="00E13DEB" w:rsidRDefault="00665F78" w:rsidP="00224590">
      <w:pPr>
        <w:spacing w:line="240" w:lineRule="auto"/>
        <w:jc w:val="both"/>
        <w:rPr>
          <w:rFonts w:ascii="Times New Roman" w:eastAsia="Times New Roman" w:hAnsi="Times New Roman" w:cs="Times New Roman"/>
          <w:sz w:val="24"/>
          <w:szCs w:val="24"/>
        </w:rPr>
      </w:pPr>
    </w:p>
    <w:p w14:paraId="563667F6" w14:textId="77777777" w:rsidR="003D0AE0" w:rsidRPr="00E13DEB" w:rsidRDefault="00D1135D" w:rsidP="00224590">
      <w:pPr>
        <w:spacing w:line="240" w:lineRule="auto"/>
        <w:jc w:val="both"/>
        <w:rPr>
          <w:rFonts w:ascii="Times New Roman" w:eastAsia="Times New Roman" w:hAnsi="Times New Roman" w:cs="Times New Roman"/>
          <w:color w:val="0D0D0D"/>
          <w:sz w:val="24"/>
          <w:szCs w:val="24"/>
        </w:rPr>
      </w:pPr>
      <w:r w:rsidRPr="00E13DEB">
        <w:rPr>
          <w:rFonts w:ascii="Times New Roman" w:eastAsia="Times New Roman" w:hAnsi="Times New Roman" w:cs="Times New Roman"/>
          <w:sz w:val="24"/>
          <w:szCs w:val="24"/>
        </w:rPr>
        <w:t>Utilization means to use something to achieve a specific p</w:t>
      </w:r>
      <w:r w:rsidR="000B769C" w:rsidRPr="00E13DEB">
        <w:rPr>
          <w:rFonts w:ascii="Times New Roman" w:eastAsia="Times New Roman" w:hAnsi="Times New Roman" w:cs="Times New Roman"/>
          <w:sz w:val="24"/>
          <w:szCs w:val="24"/>
        </w:rPr>
        <w:t xml:space="preserve">urpose. </w:t>
      </w:r>
      <w:r w:rsidRPr="00E13DEB">
        <w:rPr>
          <w:rFonts w:ascii="Times New Roman" w:eastAsia="Times New Roman" w:hAnsi="Times New Roman" w:cs="Times New Roman"/>
          <w:sz w:val="24"/>
          <w:szCs w:val="24"/>
        </w:rPr>
        <w:t xml:space="preserve"> </w:t>
      </w:r>
      <w:r w:rsidR="000B769C" w:rsidRPr="00E13DEB">
        <w:rPr>
          <w:rFonts w:ascii="Times New Roman" w:eastAsia="Times New Roman" w:hAnsi="Times New Roman" w:cs="Times New Roman"/>
          <w:sz w:val="24"/>
          <w:szCs w:val="24"/>
        </w:rPr>
        <w:t>U</w:t>
      </w:r>
      <w:r w:rsidR="000B310F" w:rsidRPr="00E13DEB">
        <w:rPr>
          <w:rFonts w:ascii="Times New Roman" w:eastAsia="Times New Roman" w:hAnsi="Times New Roman" w:cs="Times New Roman"/>
          <w:sz w:val="24"/>
          <w:szCs w:val="24"/>
        </w:rPr>
        <w:t xml:space="preserve">tilization </w:t>
      </w:r>
      <w:r w:rsidR="00444894" w:rsidRPr="00E13DEB">
        <w:rPr>
          <w:rFonts w:ascii="Times New Roman" w:eastAsia="Times New Roman" w:hAnsi="Times New Roman" w:cs="Times New Roman"/>
          <w:sz w:val="24"/>
          <w:szCs w:val="24"/>
        </w:rPr>
        <w:t>can be defined as</w:t>
      </w:r>
      <w:r w:rsidR="000B310F" w:rsidRPr="00E13DEB">
        <w:rPr>
          <w:rFonts w:ascii="Times New Roman" w:eastAsia="Times New Roman" w:hAnsi="Times New Roman" w:cs="Times New Roman"/>
          <w:sz w:val="24"/>
          <w:szCs w:val="24"/>
        </w:rPr>
        <w:t xml:space="preserve"> the act of making use of something especially for a practical purpos</w:t>
      </w:r>
      <w:r w:rsidRPr="00E13DEB">
        <w:rPr>
          <w:rFonts w:ascii="Times New Roman" w:eastAsia="Times New Roman" w:hAnsi="Times New Roman" w:cs="Times New Roman"/>
          <w:sz w:val="24"/>
          <w:szCs w:val="24"/>
        </w:rPr>
        <w:t>e</w:t>
      </w:r>
      <w:r w:rsidR="000B769C" w:rsidRPr="00E13DEB">
        <w:rPr>
          <w:rFonts w:ascii="Times New Roman" w:eastAsia="Times New Roman" w:hAnsi="Times New Roman" w:cs="Times New Roman"/>
          <w:sz w:val="24"/>
          <w:szCs w:val="24"/>
        </w:rPr>
        <w:t xml:space="preserve"> (Hornby, 2015)</w:t>
      </w:r>
      <w:r w:rsidRPr="00E13DEB">
        <w:rPr>
          <w:rFonts w:ascii="Times New Roman" w:eastAsia="Times New Roman" w:hAnsi="Times New Roman" w:cs="Times New Roman"/>
          <w:sz w:val="24"/>
          <w:szCs w:val="24"/>
        </w:rPr>
        <w:t>.</w:t>
      </w:r>
      <w:r w:rsidR="000B310F" w:rsidRPr="00E13DEB">
        <w:rPr>
          <w:rFonts w:ascii="Times New Roman" w:eastAsia="Times New Roman" w:hAnsi="Times New Roman" w:cs="Times New Roman"/>
          <w:sz w:val="24"/>
          <w:szCs w:val="24"/>
        </w:rPr>
        <w:t xml:space="preserve">   </w:t>
      </w:r>
      <w:proofErr w:type="spellStart"/>
      <w:r w:rsidR="000B310F" w:rsidRPr="00E13DEB">
        <w:rPr>
          <w:rFonts w:ascii="Times New Roman" w:eastAsia="Times New Roman" w:hAnsi="Times New Roman" w:cs="Times New Roman"/>
          <w:sz w:val="24"/>
          <w:szCs w:val="24"/>
        </w:rPr>
        <w:t>Iroaganachi</w:t>
      </w:r>
      <w:proofErr w:type="spellEnd"/>
      <w:r w:rsidR="000B310F" w:rsidRPr="00E13DEB">
        <w:rPr>
          <w:rFonts w:ascii="Times New Roman" w:eastAsia="Times New Roman" w:hAnsi="Times New Roman" w:cs="Times New Roman"/>
          <w:sz w:val="24"/>
          <w:szCs w:val="24"/>
        </w:rPr>
        <w:t xml:space="preserve"> and </w:t>
      </w:r>
      <w:proofErr w:type="spellStart"/>
      <w:r w:rsidR="000B310F" w:rsidRPr="00E13DEB">
        <w:rPr>
          <w:rFonts w:ascii="Times New Roman" w:eastAsia="Times New Roman" w:hAnsi="Times New Roman" w:cs="Times New Roman"/>
          <w:sz w:val="24"/>
          <w:szCs w:val="24"/>
        </w:rPr>
        <w:t>Izuagbe</w:t>
      </w:r>
      <w:proofErr w:type="spellEnd"/>
      <w:r w:rsidR="000B310F" w:rsidRPr="00E13DEB">
        <w:rPr>
          <w:rFonts w:ascii="Times New Roman" w:eastAsia="Times New Roman" w:hAnsi="Times New Roman" w:cs="Times New Roman"/>
          <w:sz w:val="24"/>
          <w:szCs w:val="24"/>
        </w:rPr>
        <w:t xml:space="preserve"> (2018)</w:t>
      </w:r>
      <w:r w:rsidRPr="00E13DEB">
        <w:rPr>
          <w:rFonts w:ascii="Times New Roman" w:eastAsia="Times New Roman" w:hAnsi="Times New Roman" w:cs="Times New Roman"/>
          <w:sz w:val="24"/>
          <w:szCs w:val="24"/>
        </w:rPr>
        <w:t xml:space="preserve"> described</w:t>
      </w:r>
      <w:r w:rsidR="000B310F" w:rsidRPr="00E13DEB">
        <w:rPr>
          <w:rFonts w:ascii="Times New Roman" w:eastAsia="Times New Roman" w:hAnsi="Times New Roman" w:cs="Times New Roman"/>
          <w:sz w:val="24"/>
          <w:szCs w:val="24"/>
        </w:rPr>
        <w:t xml:space="preserve"> information use </w:t>
      </w:r>
      <w:r w:rsidRPr="00E13DEB">
        <w:rPr>
          <w:rFonts w:ascii="Times New Roman" w:eastAsia="Times New Roman" w:hAnsi="Times New Roman" w:cs="Times New Roman"/>
          <w:sz w:val="24"/>
          <w:szCs w:val="24"/>
        </w:rPr>
        <w:t>a</w:t>
      </w:r>
      <w:r w:rsidR="000B310F" w:rsidRPr="00E13DEB">
        <w:rPr>
          <w:rFonts w:ascii="Times New Roman" w:eastAsia="Times New Roman" w:hAnsi="Times New Roman" w:cs="Times New Roman"/>
          <w:sz w:val="24"/>
          <w:szCs w:val="24"/>
        </w:rPr>
        <w:t>s the actual putting of the acquired information into appropriate context. This study regards utilization of electronic information resources as to visit a website, to surf the net or browse, to look at, to read abstracts or full-texts and to listen, to download, upload, store, or print the resources</w:t>
      </w:r>
      <w:r w:rsidR="00665F78" w:rsidRPr="00E13DEB">
        <w:rPr>
          <w:rFonts w:ascii="Times New Roman" w:eastAsia="Times New Roman" w:hAnsi="Times New Roman" w:cs="Times New Roman"/>
          <w:sz w:val="24"/>
          <w:szCs w:val="24"/>
        </w:rPr>
        <w:t>.</w:t>
      </w:r>
      <w:r w:rsidR="000B310F" w:rsidRPr="00E13DEB">
        <w:rPr>
          <w:rFonts w:ascii="Times New Roman" w:eastAsia="Times New Roman" w:hAnsi="Times New Roman" w:cs="Times New Roman"/>
          <w:sz w:val="24"/>
          <w:szCs w:val="24"/>
        </w:rPr>
        <w:t xml:space="preserve"> </w:t>
      </w:r>
      <w:r w:rsidR="000B310F" w:rsidRPr="00E13DEB">
        <w:rPr>
          <w:rFonts w:ascii="Times New Roman" w:eastAsia="Times New Roman" w:hAnsi="Times New Roman" w:cs="Times New Roman"/>
          <w:color w:val="0D0D0D"/>
          <w:sz w:val="24"/>
          <w:szCs w:val="24"/>
        </w:rPr>
        <w:t xml:space="preserve">Age is the entire number of years spent by an individual on earth. Age can determine the amount of time a person can spend on digital devices. Although a majority of adults are accessing the Internet, digital divide between older adults and younger people still exists.  According to </w:t>
      </w:r>
      <w:proofErr w:type="spellStart"/>
      <w:r w:rsidR="000B310F" w:rsidRPr="00E13DEB">
        <w:rPr>
          <w:rFonts w:ascii="Times New Roman" w:eastAsia="Times New Roman" w:hAnsi="Times New Roman" w:cs="Times New Roman"/>
          <w:color w:val="0D0D0D"/>
          <w:sz w:val="24"/>
          <w:szCs w:val="24"/>
        </w:rPr>
        <w:t>Ejechi</w:t>
      </w:r>
      <w:proofErr w:type="spellEnd"/>
      <w:r w:rsidR="000B310F" w:rsidRPr="00E13DEB">
        <w:rPr>
          <w:rFonts w:ascii="Times New Roman" w:eastAsia="Times New Roman" w:hAnsi="Times New Roman" w:cs="Times New Roman"/>
          <w:color w:val="0D0D0D"/>
          <w:sz w:val="24"/>
          <w:szCs w:val="24"/>
        </w:rPr>
        <w:t xml:space="preserve"> (2013)</w:t>
      </w:r>
      <w:r w:rsidR="00EB3756" w:rsidRPr="00E13DEB">
        <w:rPr>
          <w:rFonts w:ascii="Times New Roman" w:eastAsia="Times New Roman" w:hAnsi="Times New Roman" w:cs="Times New Roman"/>
          <w:color w:val="0D0D0D"/>
          <w:sz w:val="24"/>
          <w:szCs w:val="24"/>
        </w:rPr>
        <w:t>,</w:t>
      </w:r>
      <w:r w:rsidR="000B310F" w:rsidRPr="00E13DEB">
        <w:rPr>
          <w:rFonts w:ascii="Times New Roman" w:eastAsia="Times New Roman" w:hAnsi="Times New Roman" w:cs="Times New Roman"/>
          <w:color w:val="0D0D0D"/>
          <w:sz w:val="24"/>
          <w:szCs w:val="24"/>
        </w:rPr>
        <w:t xml:space="preserve"> older people use significantly fewer digital applications and spend less time than younger adults. Older adults resisted new technologies due to personally held values regarding ‘negative’ impact of technology on the society. Some elderly persons view technology as time consuming and arduous. </w:t>
      </w:r>
    </w:p>
    <w:p w14:paraId="0FBFCC0F" w14:textId="77777777" w:rsidR="003D0AE0" w:rsidRPr="00E13DEB" w:rsidRDefault="003D0AE0" w:rsidP="00224590">
      <w:pPr>
        <w:spacing w:line="240" w:lineRule="auto"/>
        <w:jc w:val="both"/>
        <w:rPr>
          <w:rFonts w:ascii="Times New Roman" w:eastAsia="Times New Roman" w:hAnsi="Times New Roman" w:cs="Times New Roman"/>
          <w:color w:val="0D0D0D"/>
          <w:sz w:val="24"/>
          <w:szCs w:val="24"/>
        </w:rPr>
      </w:pPr>
    </w:p>
    <w:p w14:paraId="55B88B59" w14:textId="77777777" w:rsidR="003D0AE0"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color w:val="0D0D0D"/>
          <w:sz w:val="24"/>
          <w:szCs w:val="24"/>
        </w:rPr>
        <w:t>The pattern and place of ICT usage by young and elderly academics vary as young people and students often patronize cybercafé using Internet facilities while elderly people including academics are rarely found in such places rather</w:t>
      </w:r>
      <w:r w:rsidR="00EB3756" w:rsidRPr="00E13DEB">
        <w:rPr>
          <w:rFonts w:ascii="Times New Roman" w:eastAsia="Times New Roman" w:hAnsi="Times New Roman" w:cs="Times New Roman"/>
          <w:color w:val="0D0D0D"/>
          <w:sz w:val="24"/>
          <w:szCs w:val="24"/>
        </w:rPr>
        <w:t>,</w:t>
      </w:r>
      <w:r w:rsidRPr="00E13DEB">
        <w:rPr>
          <w:rFonts w:ascii="Times New Roman" w:eastAsia="Times New Roman" w:hAnsi="Times New Roman" w:cs="Times New Roman"/>
          <w:color w:val="0D0D0D"/>
          <w:sz w:val="24"/>
          <w:szCs w:val="24"/>
        </w:rPr>
        <w:t xml:space="preserve"> they remain in their homes or offices to use ICT, due to the availability of cell phones and laptop computers with Internet facility.  In Nigeria, the use of ICT only became popular from the year 2000 and most elderly persons are not used to the facilities. Some of them did not receive training on how to use ICT hence their reluctance. They equate it to someone learning to use left hand at old age.  Many of them lack confidence in the use of ICT applications and associate reading on screen with eye problems.  They prefer print resources because they enjoy touching and feeling them and think print materials are more durable. </w:t>
      </w:r>
      <w:proofErr w:type="spellStart"/>
      <w:r w:rsidRPr="00E13DEB">
        <w:rPr>
          <w:rFonts w:ascii="Times New Roman" w:eastAsia="Times New Roman" w:hAnsi="Times New Roman" w:cs="Times New Roman"/>
          <w:color w:val="0D0D0D"/>
          <w:sz w:val="24"/>
          <w:szCs w:val="24"/>
        </w:rPr>
        <w:t>Ejechi</w:t>
      </w:r>
      <w:proofErr w:type="spellEnd"/>
      <w:r w:rsidRPr="00E13DEB">
        <w:rPr>
          <w:rFonts w:ascii="Times New Roman" w:eastAsia="Times New Roman" w:hAnsi="Times New Roman" w:cs="Times New Roman"/>
          <w:color w:val="0D0D0D"/>
          <w:sz w:val="24"/>
          <w:szCs w:val="24"/>
        </w:rPr>
        <w:t xml:space="preserve"> (2013), however, pointed out that the issue of “publish or perish” has made it important for lecturers to utilize </w:t>
      </w:r>
      <w:proofErr w:type="spellStart"/>
      <w:r w:rsidRPr="00E13DEB">
        <w:rPr>
          <w:rFonts w:ascii="Times New Roman" w:eastAsia="Times New Roman" w:hAnsi="Times New Roman" w:cs="Times New Roman"/>
          <w:color w:val="0D0D0D"/>
          <w:sz w:val="24"/>
          <w:szCs w:val="24"/>
        </w:rPr>
        <w:t>EIRs</w:t>
      </w:r>
      <w:proofErr w:type="spellEnd"/>
      <w:r w:rsidRPr="00E13DEB">
        <w:rPr>
          <w:rFonts w:ascii="Times New Roman" w:eastAsia="Times New Roman" w:hAnsi="Times New Roman" w:cs="Times New Roman"/>
          <w:color w:val="0D0D0D"/>
          <w:sz w:val="24"/>
          <w:szCs w:val="24"/>
        </w:rPr>
        <w:t xml:space="preserve"> especially Internet resources. </w:t>
      </w:r>
    </w:p>
    <w:p w14:paraId="2BD53DC5" w14:textId="77777777" w:rsidR="009311D9" w:rsidRPr="00E13DEB" w:rsidRDefault="000B310F"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lastRenderedPageBreak/>
        <w:t>Academic rank is another demographic factor which can influence lecturers’ utilization of electronic information resources.</w:t>
      </w:r>
      <w:r w:rsidR="00A83C98" w:rsidRPr="00E13DEB">
        <w:rPr>
          <w:rFonts w:ascii="Times New Roman" w:eastAsia="Times New Roman" w:hAnsi="Times New Roman" w:cs="Times New Roman"/>
          <w:sz w:val="24"/>
          <w:szCs w:val="24"/>
        </w:rPr>
        <w:t xml:space="preserve"> Lecturers of all ranks are expected to conduct research thereby generating and disseminating information. T</w:t>
      </w:r>
      <w:r w:rsidRPr="00E13DEB">
        <w:rPr>
          <w:rFonts w:ascii="Times New Roman" w:eastAsia="Times New Roman" w:hAnsi="Times New Roman" w:cs="Times New Roman"/>
          <w:sz w:val="24"/>
          <w:szCs w:val="24"/>
        </w:rPr>
        <w:t xml:space="preserve">he quantity and quality of research </w:t>
      </w:r>
      <w:r w:rsidR="00A83C98" w:rsidRPr="00E13DEB">
        <w:rPr>
          <w:rFonts w:ascii="Times New Roman" w:eastAsia="Times New Roman" w:hAnsi="Times New Roman" w:cs="Times New Roman"/>
          <w:sz w:val="24"/>
          <w:szCs w:val="24"/>
        </w:rPr>
        <w:t>a lecturer</w:t>
      </w:r>
      <w:r w:rsidRPr="00E13DEB">
        <w:rPr>
          <w:rFonts w:ascii="Times New Roman" w:eastAsia="Times New Roman" w:hAnsi="Times New Roman" w:cs="Times New Roman"/>
          <w:sz w:val="24"/>
          <w:szCs w:val="24"/>
        </w:rPr>
        <w:t xml:space="preserve"> conducted</w:t>
      </w:r>
      <w:r w:rsidR="00A83C98" w:rsidRPr="00E13DEB">
        <w:rPr>
          <w:rFonts w:ascii="Times New Roman" w:eastAsia="Times New Roman" w:hAnsi="Times New Roman" w:cs="Times New Roman"/>
          <w:sz w:val="24"/>
          <w:szCs w:val="24"/>
        </w:rPr>
        <w:t xml:space="preserve"> and published largely determines his or her academic rank. </w:t>
      </w:r>
      <w:r w:rsidRPr="00E13DEB">
        <w:rPr>
          <w:rFonts w:ascii="Times New Roman" w:eastAsia="Times New Roman" w:hAnsi="Times New Roman" w:cs="Times New Roman"/>
          <w:sz w:val="24"/>
          <w:szCs w:val="24"/>
        </w:rPr>
        <w:t xml:space="preserve">Research is a major criterion for assessment of lecturers. </w:t>
      </w:r>
      <w:proofErr w:type="spellStart"/>
      <w:r w:rsidRPr="00E13DEB">
        <w:rPr>
          <w:rFonts w:ascii="Times New Roman" w:eastAsia="Times New Roman" w:hAnsi="Times New Roman" w:cs="Times New Roman"/>
          <w:sz w:val="24"/>
          <w:szCs w:val="24"/>
        </w:rPr>
        <w:t>Okonedo</w:t>
      </w:r>
      <w:proofErr w:type="spellEnd"/>
      <w:r w:rsidRPr="00E13DEB">
        <w:rPr>
          <w:rFonts w:ascii="Times New Roman" w:eastAsia="Times New Roman" w:hAnsi="Times New Roman" w:cs="Times New Roman"/>
          <w:sz w:val="24"/>
          <w:szCs w:val="24"/>
        </w:rPr>
        <w:t xml:space="preserve"> (2015) observed that research provides a good platform for lecturers to gain recognition become accomplished scholars.  Research output includes journal articles, published books, book chapters, conference papers and patents.  Research productivity helps lecturers to attain success in academic circles </w:t>
      </w:r>
      <w:r w:rsidR="00305809" w:rsidRPr="00E13DEB">
        <w:rPr>
          <w:rFonts w:ascii="Times New Roman" w:eastAsia="Times New Roman" w:hAnsi="Times New Roman" w:cs="Times New Roman"/>
          <w:sz w:val="24"/>
          <w:szCs w:val="24"/>
        </w:rPr>
        <w:t xml:space="preserve">  </w:t>
      </w:r>
      <w:r w:rsidRPr="00E13DEB">
        <w:rPr>
          <w:rFonts w:ascii="Times New Roman" w:eastAsia="Times New Roman" w:hAnsi="Times New Roman" w:cs="Times New Roman"/>
          <w:sz w:val="24"/>
          <w:szCs w:val="24"/>
        </w:rPr>
        <w:t xml:space="preserve">as it is related to promotion, tenure and salary. </w:t>
      </w:r>
      <w:r w:rsidR="00A83C98" w:rsidRPr="00E13DEB">
        <w:rPr>
          <w:rFonts w:ascii="Times New Roman" w:eastAsia="Times New Roman" w:hAnsi="Times New Roman" w:cs="Times New Roman"/>
          <w:sz w:val="24"/>
          <w:szCs w:val="24"/>
        </w:rPr>
        <w:t>In most Nigerian universities, lecturers belong to the following academic ranks: Assistant lecturer, Lecturer 11, Lecturer 1, Senior Lecturer, Associate Professor and Professor.  Lecturers who belong to the last two are on professorial rank. It is often assumed that when one is on such rank, he or she is likely to reduce number of research conducted thereby using less information resources. However, the reverse could be the case as there are lecturers who become more committed to research even as they are ascending the academic cadre</w:t>
      </w:r>
      <w:r w:rsidR="009311D9" w:rsidRPr="00E13DEB">
        <w:rPr>
          <w:rFonts w:ascii="Times New Roman" w:eastAsia="Times New Roman" w:hAnsi="Times New Roman" w:cs="Times New Roman"/>
          <w:sz w:val="24"/>
          <w:szCs w:val="24"/>
        </w:rPr>
        <w:t>.</w:t>
      </w:r>
      <w:r w:rsidR="00F252ED" w:rsidRPr="00E13DEB">
        <w:rPr>
          <w:rFonts w:ascii="Times New Roman" w:eastAsia="Times New Roman" w:hAnsi="Times New Roman" w:cs="Times New Roman"/>
          <w:sz w:val="24"/>
          <w:szCs w:val="24"/>
        </w:rPr>
        <w:t xml:space="preserve"> </w:t>
      </w:r>
    </w:p>
    <w:p w14:paraId="1E6A79AA" w14:textId="3916A891" w:rsidR="00642B78" w:rsidRPr="00E13DEB" w:rsidRDefault="00E23B58" w:rsidP="00224590">
      <w:pPr>
        <w:spacing w:line="240" w:lineRule="auto"/>
        <w:jc w:val="both"/>
        <w:rPr>
          <w:rFonts w:ascii="Times New Roman" w:eastAsia="Times New Roman" w:hAnsi="Times New Roman" w:cs="Times New Roman"/>
          <w:sz w:val="24"/>
          <w:szCs w:val="24"/>
        </w:rPr>
      </w:pPr>
      <w:proofErr w:type="spellStart"/>
      <w:r w:rsidRPr="00E13DEB">
        <w:rPr>
          <w:rFonts w:ascii="Times New Roman" w:eastAsia="Times New Roman" w:hAnsi="Times New Roman" w:cs="Times New Roman"/>
          <w:sz w:val="24"/>
          <w:szCs w:val="24"/>
        </w:rPr>
        <w:t>Azubuike</w:t>
      </w:r>
      <w:proofErr w:type="spellEnd"/>
      <w:r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Ekere</w:t>
      </w:r>
      <w:proofErr w:type="spellEnd"/>
      <w:r w:rsidRPr="00E13DEB">
        <w:rPr>
          <w:rFonts w:ascii="Times New Roman" w:eastAsia="Times New Roman" w:hAnsi="Times New Roman" w:cs="Times New Roman"/>
          <w:sz w:val="24"/>
          <w:szCs w:val="24"/>
        </w:rPr>
        <w:t xml:space="preserve"> and </w:t>
      </w:r>
      <w:proofErr w:type="spellStart"/>
      <w:r w:rsidRPr="00E13DEB">
        <w:rPr>
          <w:rFonts w:ascii="Times New Roman" w:eastAsia="Times New Roman" w:hAnsi="Times New Roman" w:cs="Times New Roman"/>
          <w:sz w:val="24"/>
          <w:szCs w:val="24"/>
        </w:rPr>
        <w:t>Orsu</w:t>
      </w:r>
      <w:proofErr w:type="spellEnd"/>
      <w:r w:rsidRPr="00E13DEB">
        <w:rPr>
          <w:rFonts w:ascii="Times New Roman" w:eastAsia="Times New Roman" w:hAnsi="Times New Roman" w:cs="Times New Roman"/>
          <w:sz w:val="24"/>
          <w:szCs w:val="24"/>
        </w:rPr>
        <w:t xml:space="preserve"> (2021) in</w:t>
      </w:r>
      <w:r w:rsidR="00F252ED" w:rsidRPr="00E13DEB">
        <w:rPr>
          <w:rFonts w:ascii="Times New Roman" w:eastAsia="Times New Roman" w:hAnsi="Times New Roman" w:cs="Times New Roman"/>
          <w:sz w:val="24"/>
          <w:szCs w:val="24"/>
        </w:rPr>
        <w:t>v</w:t>
      </w:r>
      <w:r w:rsidRPr="00E13DEB">
        <w:rPr>
          <w:rFonts w:ascii="Times New Roman" w:eastAsia="Times New Roman" w:hAnsi="Times New Roman" w:cs="Times New Roman"/>
          <w:sz w:val="24"/>
          <w:szCs w:val="24"/>
        </w:rPr>
        <w:t>estigated awareness and utilization of electronic databases by Faculty of Education lecturers in three selected federal universities in South East Nigeria. The population was 591 lecturers. The study revealed that while some of the lecturers were aware of the databases others were not. It was also discovered that while some lectures utilize</w:t>
      </w:r>
      <w:r w:rsidR="00F252ED" w:rsidRPr="00E13DEB">
        <w:rPr>
          <w:rFonts w:ascii="Times New Roman" w:eastAsia="Times New Roman" w:hAnsi="Times New Roman" w:cs="Times New Roman"/>
          <w:sz w:val="24"/>
          <w:szCs w:val="24"/>
        </w:rPr>
        <w:t xml:space="preserve">d the databases others did not. They used mainly </w:t>
      </w:r>
      <w:proofErr w:type="spellStart"/>
      <w:r w:rsidR="00F252ED" w:rsidRPr="00E13DEB">
        <w:rPr>
          <w:rFonts w:ascii="Times New Roman" w:eastAsia="Times New Roman" w:hAnsi="Times New Roman" w:cs="Times New Roman"/>
          <w:sz w:val="24"/>
          <w:szCs w:val="24"/>
        </w:rPr>
        <w:t>EBSCOHOST</w:t>
      </w:r>
      <w:proofErr w:type="spellEnd"/>
      <w:r w:rsidR="00F252ED" w:rsidRPr="00E13DEB">
        <w:rPr>
          <w:rFonts w:ascii="Times New Roman" w:eastAsia="Times New Roman" w:hAnsi="Times New Roman" w:cs="Times New Roman"/>
          <w:sz w:val="24"/>
          <w:szCs w:val="24"/>
        </w:rPr>
        <w:t xml:space="preserve">, </w:t>
      </w:r>
      <w:proofErr w:type="spellStart"/>
      <w:r w:rsidR="00F252ED" w:rsidRPr="00E13DEB">
        <w:rPr>
          <w:rFonts w:ascii="Times New Roman" w:eastAsia="Times New Roman" w:hAnsi="Times New Roman" w:cs="Times New Roman"/>
          <w:sz w:val="24"/>
          <w:szCs w:val="24"/>
        </w:rPr>
        <w:t>AJOL</w:t>
      </w:r>
      <w:proofErr w:type="spellEnd"/>
      <w:r w:rsidR="00F252ED" w:rsidRPr="00E13DEB">
        <w:rPr>
          <w:rFonts w:ascii="Times New Roman" w:eastAsia="Times New Roman" w:hAnsi="Times New Roman" w:cs="Times New Roman"/>
          <w:sz w:val="24"/>
          <w:szCs w:val="24"/>
        </w:rPr>
        <w:t xml:space="preserve"> and </w:t>
      </w:r>
      <w:proofErr w:type="spellStart"/>
      <w:r w:rsidR="00F252ED" w:rsidRPr="00E13DEB">
        <w:rPr>
          <w:rFonts w:ascii="Times New Roman" w:eastAsia="Times New Roman" w:hAnsi="Times New Roman" w:cs="Times New Roman"/>
          <w:sz w:val="24"/>
          <w:szCs w:val="24"/>
        </w:rPr>
        <w:t>JSTOR</w:t>
      </w:r>
      <w:proofErr w:type="spellEnd"/>
      <w:r w:rsidR="00F252ED" w:rsidRPr="00E13DEB">
        <w:rPr>
          <w:rFonts w:ascii="Times New Roman" w:eastAsia="Times New Roman" w:hAnsi="Times New Roman" w:cs="Times New Roman"/>
          <w:sz w:val="24"/>
          <w:szCs w:val="24"/>
        </w:rPr>
        <w:t xml:space="preserve">. The study identified erratic power, shaky network and poor computer literacy as hindrances. </w:t>
      </w:r>
      <w:proofErr w:type="spellStart"/>
      <w:r w:rsidR="000B310F" w:rsidRPr="00E13DEB">
        <w:rPr>
          <w:rFonts w:ascii="Times New Roman" w:eastAsia="Times New Roman" w:hAnsi="Times New Roman" w:cs="Times New Roman"/>
          <w:sz w:val="24"/>
          <w:szCs w:val="24"/>
        </w:rPr>
        <w:t>Onu</w:t>
      </w:r>
      <w:proofErr w:type="spellEnd"/>
      <w:r w:rsidR="000B310F" w:rsidRPr="00E13DEB">
        <w:rPr>
          <w:rFonts w:ascii="Times New Roman" w:eastAsia="Times New Roman" w:hAnsi="Times New Roman" w:cs="Times New Roman"/>
          <w:sz w:val="24"/>
          <w:szCs w:val="24"/>
        </w:rPr>
        <w:t xml:space="preserve"> and </w:t>
      </w:r>
      <w:proofErr w:type="spellStart"/>
      <w:r w:rsidR="000B310F" w:rsidRPr="00E13DEB">
        <w:rPr>
          <w:rFonts w:ascii="Times New Roman" w:eastAsia="Times New Roman" w:hAnsi="Times New Roman" w:cs="Times New Roman"/>
          <w:sz w:val="24"/>
          <w:szCs w:val="24"/>
        </w:rPr>
        <w:t>Ugwu</w:t>
      </w:r>
      <w:proofErr w:type="spellEnd"/>
      <w:r w:rsidR="000B310F" w:rsidRPr="00E13DEB">
        <w:rPr>
          <w:rFonts w:ascii="Times New Roman" w:eastAsia="Times New Roman" w:hAnsi="Times New Roman" w:cs="Times New Roman"/>
          <w:sz w:val="24"/>
          <w:szCs w:val="24"/>
        </w:rPr>
        <w:t xml:space="preserve"> (2022) lamented low patronage of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among staff and students of Enugu State College of Education Technical, Enugu. According to the authors, underutilization is evident from library statistics, register records and information obtained verbally.  </w:t>
      </w:r>
      <w:proofErr w:type="spellStart"/>
      <w:r w:rsidR="000B310F" w:rsidRPr="00E13DEB">
        <w:rPr>
          <w:rFonts w:ascii="Times New Roman" w:eastAsia="Times New Roman" w:hAnsi="Times New Roman" w:cs="Times New Roman"/>
          <w:sz w:val="24"/>
          <w:szCs w:val="24"/>
        </w:rPr>
        <w:t>Yebowaah</w:t>
      </w:r>
      <w:proofErr w:type="spellEnd"/>
      <w:r w:rsidR="000B310F" w:rsidRPr="00E13DEB">
        <w:rPr>
          <w:rFonts w:ascii="Times New Roman" w:eastAsia="Times New Roman" w:hAnsi="Times New Roman" w:cs="Times New Roman"/>
          <w:sz w:val="24"/>
          <w:szCs w:val="24"/>
        </w:rPr>
        <w:t xml:space="preserve"> and </w:t>
      </w:r>
      <w:proofErr w:type="spellStart"/>
      <w:r w:rsidR="000B310F" w:rsidRPr="00E13DEB">
        <w:rPr>
          <w:rFonts w:ascii="Times New Roman" w:eastAsia="Times New Roman" w:hAnsi="Times New Roman" w:cs="Times New Roman"/>
          <w:sz w:val="24"/>
          <w:szCs w:val="24"/>
        </w:rPr>
        <w:t>Plockey</w:t>
      </w:r>
      <w:proofErr w:type="spellEnd"/>
      <w:r w:rsidR="000B310F" w:rsidRPr="00E13DEB">
        <w:rPr>
          <w:rFonts w:ascii="Times New Roman" w:eastAsia="Times New Roman" w:hAnsi="Times New Roman" w:cs="Times New Roman"/>
          <w:sz w:val="24"/>
          <w:szCs w:val="24"/>
        </w:rPr>
        <w:t xml:space="preserve"> (2017) examined the use of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by lecturers of the University for Development Studies, </w:t>
      </w:r>
      <w:proofErr w:type="spellStart"/>
      <w:r w:rsidR="000B310F" w:rsidRPr="00E13DEB">
        <w:rPr>
          <w:rFonts w:ascii="Times New Roman" w:eastAsia="Times New Roman" w:hAnsi="Times New Roman" w:cs="Times New Roman"/>
          <w:sz w:val="24"/>
          <w:szCs w:val="24"/>
        </w:rPr>
        <w:t>Wa</w:t>
      </w:r>
      <w:proofErr w:type="spellEnd"/>
      <w:r w:rsidR="000B310F" w:rsidRPr="00E13DEB">
        <w:rPr>
          <w:rFonts w:ascii="Times New Roman" w:eastAsia="Times New Roman" w:hAnsi="Times New Roman" w:cs="Times New Roman"/>
          <w:sz w:val="24"/>
          <w:szCs w:val="24"/>
        </w:rPr>
        <w:t xml:space="preserve"> Campus in South Africa. Primary data were collected from 80 lecturers through simple random sampling procedure.  Awareness was high but utilization was low. The study discovered that other factors can influence lecturers’ use of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w:t>
      </w:r>
    </w:p>
    <w:p w14:paraId="354D952C" w14:textId="77777777" w:rsidR="00EA3920" w:rsidRPr="00E13DEB" w:rsidRDefault="00EA3920" w:rsidP="00224590">
      <w:pPr>
        <w:spacing w:line="240" w:lineRule="auto"/>
        <w:jc w:val="both"/>
        <w:rPr>
          <w:rFonts w:ascii="Times New Roman" w:eastAsia="Times New Roman" w:hAnsi="Times New Roman" w:cs="Times New Roman"/>
          <w:sz w:val="24"/>
          <w:szCs w:val="24"/>
        </w:rPr>
      </w:pPr>
    </w:p>
    <w:p w14:paraId="6B30742F" w14:textId="6B6564C3" w:rsidR="00642B78" w:rsidRPr="00E13DEB" w:rsidRDefault="00305809" w:rsidP="00224590">
      <w:pPr>
        <w:spacing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sz w:val="24"/>
          <w:szCs w:val="24"/>
        </w:rPr>
        <w:t xml:space="preserve"> </w:t>
      </w:r>
      <w:proofErr w:type="spellStart"/>
      <w:r w:rsidR="000B310F" w:rsidRPr="00E13DEB">
        <w:rPr>
          <w:rFonts w:ascii="Times New Roman" w:eastAsia="Times New Roman" w:hAnsi="Times New Roman" w:cs="Times New Roman"/>
          <w:sz w:val="24"/>
          <w:szCs w:val="24"/>
        </w:rPr>
        <w:t>Lawal</w:t>
      </w:r>
      <w:proofErr w:type="spellEnd"/>
      <w:r w:rsidR="000B310F" w:rsidRPr="00E13DEB">
        <w:rPr>
          <w:rFonts w:ascii="Times New Roman" w:eastAsia="Times New Roman" w:hAnsi="Times New Roman" w:cs="Times New Roman"/>
          <w:sz w:val="24"/>
          <w:szCs w:val="24"/>
        </w:rPr>
        <w:t xml:space="preserve"> and </w:t>
      </w:r>
      <w:proofErr w:type="spellStart"/>
      <w:r w:rsidR="000B310F" w:rsidRPr="00E13DEB">
        <w:rPr>
          <w:rFonts w:ascii="Times New Roman" w:eastAsia="Times New Roman" w:hAnsi="Times New Roman" w:cs="Times New Roman"/>
          <w:sz w:val="24"/>
          <w:szCs w:val="24"/>
        </w:rPr>
        <w:t>Abubakar</w:t>
      </w:r>
      <w:proofErr w:type="spellEnd"/>
      <w:r w:rsidR="000B310F" w:rsidRPr="00E13DEB">
        <w:rPr>
          <w:rFonts w:ascii="Times New Roman" w:eastAsia="Times New Roman" w:hAnsi="Times New Roman" w:cs="Times New Roman"/>
          <w:sz w:val="24"/>
          <w:szCs w:val="24"/>
        </w:rPr>
        <w:t xml:space="preserve"> (2023) examined the attitude and use of electronic databases by lecturers in universities in </w:t>
      </w:r>
      <w:proofErr w:type="spellStart"/>
      <w:r w:rsidR="000B310F" w:rsidRPr="00E13DEB">
        <w:rPr>
          <w:rFonts w:ascii="Times New Roman" w:eastAsia="Times New Roman" w:hAnsi="Times New Roman" w:cs="Times New Roman"/>
          <w:sz w:val="24"/>
          <w:szCs w:val="24"/>
        </w:rPr>
        <w:t>Katsina</w:t>
      </w:r>
      <w:proofErr w:type="spellEnd"/>
      <w:r w:rsidR="000B310F" w:rsidRPr="00E13DEB">
        <w:rPr>
          <w:rFonts w:ascii="Times New Roman" w:eastAsia="Times New Roman" w:hAnsi="Times New Roman" w:cs="Times New Roman"/>
          <w:sz w:val="24"/>
          <w:szCs w:val="24"/>
        </w:rPr>
        <w:t xml:space="preserve"> State. The study was a descriptive survey. Population of the study was 1149 lecturers and 291 were selected through simple random sampling. Questionnaire was the main instrument for data collection. While chi-square was used to test the hypotheses, SPSS was utilized for data analysis. </w:t>
      </w:r>
      <w:r w:rsidR="00456266" w:rsidRPr="00E13DEB">
        <w:rPr>
          <w:rFonts w:ascii="Times New Roman" w:eastAsia="Times New Roman" w:hAnsi="Times New Roman" w:cs="Times New Roman"/>
          <w:sz w:val="24"/>
          <w:szCs w:val="24"/>
        </w:rPr>
        <w:t>The study</w:t>
      </w:r>
      <w:r w:rsidR="000B310F" w:rsidRPr="00E13DEB">
        <w:rPr>
          <w:rFonts w:ascii="Times New Roman" w:eastAsia="Times New Roman" w:hAnsi="Times New Roman" w:cs="Times New Roman"/>
          <w:sz w:val="24"/>
          <w:szCs w:val="24"/>
        </w:rPr>
        <w:t xml:space="preserve"> </w:t>
      </w:r>
      <w:r w:rsidR="00456266" w:rsidRPr="00E13DEB">
        <w:rPr>
          <w:rFonts w:ascii="Times New Roman" w:eastAsia="Times New Roman" w:hAnsi="Times New Roman" w:cs="Times New Roman"/>
          <w:sz w:val="24"/>
          <w:szCs w:val="24"/>
        </w:rPr>
        <w:t>revealed that a majority of academic staff utilize</w:t>
      </w:r>
      <w:r w:rsidR="00013E81" w:rsidRPr="00E13DEB">
        <w:rPr>
          <w:rFonts w:ascii="Times New Roman" w:eastAsia="Times New Roman" w:hAnsi="Times New Roman" w:cs="Times New Roman"/>
          <w:sz w:val="24"/>
          <w:szCs w:val="24"/>
        </w:rPr>
        <w:t>d</w:t>
      </w:r>
      <w:r w:rsidR="00456266" w:rsidRPr="00E13DEB">
        <w:rPr>
          <w:rFonts w:ascii="Times New Roman" w:eastAsia="Times New Roman" w:hAnsi="Times New Roman" w:cs="Times New Roman"/>
          <w:sz w:val="24"/>
          <w:szCs w:val="24"/>
        </w:rPr>
        <w:t xml:space="preserve"> </w:t>
      </w:r>
      <w:proofErr w:type="spellStart"/>
      <w:r w:rsidR="00456266" w:rsidRPr="00E13DEB">
        <w:rPr>
          <w:rFonts w:ascii="Times New Roman" w:eastAsia="Times New Roman" w:hAnsi="Times New Roman" w:cs="Times New Roman"/>
          <w:sz w:val="24"/>
          <w:szCs w:val="24"/>
        </w:rPr>
        <w:t>EIRs</w:t>
      </w:r>
      <w:proofErr w:type="spellEnd"/>
      <w:r w:rsidR="00456266" w:rsidRPr="00E13DEB">
        <w:rPr>
          <w:rFonts w:ascii="Times New Roman" w:eastAsia="Times New Roman" w:hAnsi="Times New Roman" w:cs="Times New Roman"/>
          <w:sz w:val="24"/>
          <w:szCs w:val="24"/>
        </w:rPr>
        <w:t xml:space="preserve"> to a very high extent in universities in </w:t>
      </w:r>
      <w:proofErr w:type="spellStart"/>
      <w:r w:rsidR="00456266" w:rsidRPr="00E13DEB">
        <w:rPr>
          <w:rFonts w:ascii="Times New Roman" w:eastAsia="Times New Roman" w:hAnsi="Times New Roman" w:cs="Times New Roman"/>
          <w:sz w:val="24"/>
          <w:szCs w:val="24"/>
        </w:rPr>
        <w:t>Katsina</w:t>
      </w:r>
      <w:proofErr w:type="spellEnd"/>
      <w:r w:rsidR="00456266" w:rsidRPr="00E13DEB">
        <w:rPr>
          <w:rFonts w:ascii="Times New Roman" w:eastAsia="Times New Roman" w:hAnsi="Times New Roman" w:cs="Times New Roman"/>
          <w:sz w:val="24"/>
          <w:szCs w:val="24"/>
        </w:rPr>
        <w:t xml:space="preserve"> State.</w:t>
      </w:r>
      <w:r w:rsidR="000B310F" w:rsidRPr="00E13DEB">
        <w:rPr>
          <w:rFonts w:ascii="Times New Roman" w:eastAsia="Times New Roman" w:hAnsi="Times New Roman" w:cs="Times New Roman"/>
          <w:sz w:val="24"/>
          <w:szCs w:val="24"/>
        </w:rPr>
        <w:t xml:space="preserve"> </w:t>
      </w:r>
      <w:proofErr w:type="spellStart"/>
      <w:r w:rsidR="000B310F" w:rsidRPr="00E13DEB">
        <w:rPr>
          <w:rFonts w:ascii="Times New Roman" w:eastAsia="Times New Roman" w:hAnsi="Times New Roman" w:cs="Times New Roman"/>
          <w:sz w:val="24"/>
          <w:szCs w:val="24"/>
        </w:rPr>
        <w:t>Mwantimwa</w:t>
      </w:r>
      <w:proofErr w:type="spellEnd"/>
      <w:r w:rsidR="000B310F" w:rsidRPr="00E13DEB">
        <w:rPr>
          <w:rFonts w:ascii="Times New Roman" w:eastAsia="Times New Roman" w:hAnsi="Times New Roman" w:cs="Times New Roman"/>
          <w:sz w:val="24"/>
          <w:szCs w:val="24"/>
        </w:rPr>
        <w:t xml:space="preserve">, </w:t>
      </w:r>
      <w:proofErr w:type="spellStart"/>
      <w:r w:rsidR="000B310F" w:rsidRPr="00E13DEB">
        <w:rPr>
          <w:rFonts w:ascii="Times New Roman" w:eastAsia="Times New Roman" w:hAnsi="Times New Roman" w:cs="Times New Roman"/>
          <w:sz w:val="24"/>
          <w:szCs w:val="24"/>
        </w:rPr>
        <w:t>Elia</w:t>
      </w:r>
      <w:proofErr w:type="spellEnd"/>
      <w:r w:rsidR="000B310F" w:rsidRPr="00E13DEB">
        <w:rPr>
          <w:rFonts w:ascii="Times New Roman" w:eastAsia="Times New Roman" w:hAnsi="Times New Roman" w:cs="Times New Roman"/>
          <w:sz w:val="24"/>
          <w:szCs w:val="24"/>
        </w:rPr>
        <w:t xml:space="preserve"> and </w:t>
      </w:r>
      <w:proofErr w:type="spellStart"/>
      <w:r w:rsidR="000B310F" w:rsidRPr="00E13DEB">
        <w:rPr>
          <w:rFonts w:ascii="Times New Roman" w:eastAsia="Times New Roman" w:hAnsi="Times New Roman" w:cs="Times New Roman"/>
          <w:sz w:val="24"/>
          <w:szCs w:val="24"/>
        </w:rPr>
        <w:t>Ndenje</w:t>
      </w:r>
      <w:proofErr w:type="spellEnd"/>
      <w:r w:rsidR="000B310F" w:rsidRPr="00E13DEB">
        <w:rPr>
          <w:rFonts w:ascii="Times New Roman" w:eastAsia="Times New Roman" w:hAnsi="Times New Roman" w:cs="Times New Roman"/>
          <w:sz w:val="24"/>
          <w:szCs w:val="24"/>
        </w:rPr>
        <w:t xml:space="preserve"> - </w:t>
      </w:r>
      <w:proofErr w:type="spellStart"/>
      <w:r w:rsidR="000B310F" w:rsidRPr="00E13DEB">
        <w:rPr>
          <w:rFonts w:ascii="Times New Roman" w:eastAsia="Times New Roman" w:hAnsi="Times New Roman" w:cs="Times New Roman"/>
          <w:sz w:val="24"/>
          <w:szCs w:val="24"/>
        </w:rPr>
        <w:t>Sichalwe</w:t>
      </w:r>
      <w:proofErr w:type="spellEnd"/>
      <w:r w:rsidR="000B310F" w:rsidRPr="00E13DEB">
        <w:rPr>
          <w:rFonts w:ascii="Times New Roman" w:eastAsia="Times New Roman" w:hAnsi="Times New Roman" w:cs="Times New Roman"/>
          <w:sz w:val="24"/>
          <w:szCs w:val="24"/>
        </w:rPr>
        <w:t xml:space="preserve"> (2017) compared utilization of electronic information resources in selected universities in Tanzania. The study employed a mixed method research approach to collecting, processing and analyzing data. 119 academic staff and researchers participated in the study. SPSS and </w:t>
      </w:r>
      <w:proofErr w:type="spellStart"/>
      <w:r w:rsidR="000B310F" w:rsidRPr="00E13DEB">
        <w:rPr>
          <w:rFonts w:ascii="Times New Roman" w:eastAsia="Times New Roman" w:hAnsi="Times New Roman" w:cs="Times New Roman"/>
          <w:sz w:val="24"/>
          <w:szCs w:val="24"/>
        </w:rPr>
        <w:t>STATA</w:t>
      </w:r>
      <w:proofErr w:type="spellEnd"/>
      <w:r w:rsidR="000B310F" w:rsidRPr="00E13DEB">
        <w:rPr>
          <w:rFonts w:ascii="Times New Roman" w:eastAsia="Times New Roman" w:hAnsi="Times New Roman" w:cs="Times New Roman"/>
          <w:sz w:val="24"/>
          <w:szCs w:val="24"/>
        </w:rPr>
        <w:t xml:space="preserve"> were used to analyze the data. The key finding was that a majority of the academic staff and researchers were aware of and utilize E-resources but most of the resources subscribed through </w:t>
      </w:r>
      <w:proofErr w:type="spellStart"/>
      <w:r w:rsidR="000B310F" w:rsidRPr="00E13DEB">
        <w:rPr>
          <w:rFonts w:ascii="Times New Roman" w:eastAsia="Times New Roman" w:hAnsi="Times New Roman" w:cs="Times New Roman"/>
          <w:sz w:val="24"/>
          <w:szCs w:val="24"/>
        </w:rPr>
        <w:t>COTUL</w:t>
      </w:r>
      <w:proofErr w:type="spellEnd"/>
      <w:r w:rsidR="000B310F" w:rsidRPr="00E13DEB">
        <w:rPr>
          <w:rFonts w:ascii="Times New Roman" w:eastAsia="Times New Roman" w:hAnsi="Times New Roman" w:cs="Times New Roman"/>
          <w:sz w:val="24"/>
          <w:szCs w:val="24"/>
        </w:rPr>
        <w:t xml:space="preserve"> were underutilized.  The study discovered that age significantly influenced the </w:t>
      </w:r>
      <w:proofErr w:type="spellStart"/>
      <w:r w:rsidR="000B310F" w:rsidRPr="00E13DEB">
        <w:rPr>
          <w:rFonts w:ascii="Times New Roman" w:eastAsia="Times New Roman" w:hAnsi="Times New Roman" w:cs="Times New Roman"/>
          <w:sz w:val="24"/>
          <w:szCs w:val="24"/>
        </w:rPr>
        <w:t>EIRs</w:t>
      </w:r>
      <w:proofErr w:type="spellEnd"/>
      <w:r w:rsidR="000B310F" w:rsidRPr="00E13DEB">
        <w:rPr>
          <w:rFonts w:ascii="Times New Roman" w:eastAsia="Times New Roman" w:hAnsi="Times New Roman" w:cs="Times New Roman"/>
          <w:sz w:val="24"/>
          <w:szCs w:val="24"/>
        </w:rPr>
        <w:t xml:space="preserve"> usage by the academics. On the contrary, </w:t>
      </w:r>
      <w:proofErr w:type="spellStart"/>
      <w:r w:rsidR="000B310F" w:rsidRPr="00E13DEB">
        <w:rPr>
          <w:rFonts w:ascii="Times New Roman" w:eastAsia="Times New Roman" w:hAnsi="Times New Roman" w:cs="Times New Roman"/>
          <w:sz w:val="24"/>
          <w:szCs w:val="24"/>
        </w:rPr>
        <w:t>Jegede</w:t>
      </w:r>
      <w:proofErr w:type="spellEnd"/>
      <w:r w:rsidR="000B310F" w:rsidRPr="00E13DEB">
        <w:rPr>
          <w:rFonts w:ascii="Times New Roman" w:eastAsia="Times New Roman" w:hAnsi="Times New Roman" w:cs="Times New Roman"/>
          <w:sz w:val="24"/>
          <w:szCs w:val="24"/>
        </w:rPr>
        <w:t xml:space="preserve"> as cited in </w:t>
      </w:r>
      <w:proofErr w:type="spellStart"/>
      <w:r w:rsidR="000B310F" w:rsidRPr="00E13DEB">
        <w:rPr>
          <w:rFonts w:ascii="Times New Roman" w:eastAsia="Times New Roman" w:hAnsi="Times New Roman" w:cs="Times New Roman"/>
          <w:sz w:val="24"/>
          <w:szCs w:val="24"/>
        </w:rPr>
        <w:t>Ezejiofor</w:t>
      </w:r>
      <w:proofErr w:type="spellEnd"/>
      <w:r w:rsidR="000B310F" w:rsidRPr="00E13DEB">
        <w:rPr>
          <w:rFonts w:ascii="Times New Roman" w:eastAsia="Times New Roman" w:hAnsi="Times New Roman" w:cs="Times New Roman"/>
          <w:sz w:val="24"/>
          <w:szCs w:val="24"/>
        </w:rPr>
        <w:t xml:space="preserve"> (2023) examined the influence of age on ICT behavior of Higher Education teachers in Nigeria and concluded that age does not significantly influence them. </w:t>
      </w:r>
    </w:p>
    <w:p w14:paraId="7AA3C42A" w14:textId="77777777" w:rsidR="00926907" w:rsidRPr="00E13DEB" w:rsidRDefault="00926907" w:rsidP="00224590">
      <w:pPr>
        <w:spacing w:line="240" w:lineRule="auto"/>
        <w:jc w:val="both"/>
        <w:rPr>
          <w:rFonts w:ascii="Times New Roman" w:eastAsia="Times New Roman" w:hAnsi="Times New Roman" w:cs="Times New Roman"/>
          <w:sz w:val="24"/>
          <w:szCs w:val="24"/>
        </w:rPr>
      </w:pPr>
    </w:p>
    <w:p w14:paraId="64299A20" w14:textId="08CB4F09" w:rsidR="00642B78" w:rsidRPr="00E13DEB" w:rsidRDefault="000B310F" w:rsidP="00224590">
      <w:pPr>
        <w:spacing w:line="240" w:lineRule="auto"/>
        <w:jc w:val="both"/>
        <w:rPr>
          <w:rFonts w:ascii="Times New Roman" w:eastAsia="Times New Roman" w:hAnsi="Times New Roman" w:cs="Times New Roman"/>
          <w:sz w:val="24"/>
          <w:szCs w:val="24"/>
        </w:rPr>
      </w:pPr>
      <w:proofErr w:type="spellStart"/>
      <w:r w:rsidRPr="00E13DEB">
        <w:rPr>
          <w:rFonts w:ascii="Times New Roman" w:eastAsia="Times New Roman" w:hAnsi="Times New Roman" w:cs="Times New Roman"/>
          <w:sz w:val="24"/>
          <w:szCs w:val="24"/>
        </w:rPr>
        <w:t>Abouelenein</w:t>
      </w:r>
      <w:proofErr w:type="spellEnd"/>
      <w:r w:rsidRPr="00E13DEB">
        <w:rPr>
          <w:rFonts w:ascii="Times New Roman" w:eastAsia="Times New Roman" w:hAnsi="Times New Roman" w:cs="Times New Roman"/>
          <w:sz w:val="24"/>
          <w:szCs w:val="24"/>
        </w:rPr>
        <w:t xml:space="preserve"> (2017) investigated the use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Centers by faculty members at University of Education, Ghana. The study ascertained whether a significant difference existed between lecturers’ utilization of </w:t>
      </w:r>
      <w:proofErr w:type="spellStart"/>
      <w:r w:rsidRPr="00E13DEB">
        <w:rPr>
          <w:rFonts w:ascii="Times New Roman" w:eastAsia="Times New Roman" w:hAnsi="Times New Roman" w:cs="Times New Roman"/>
          <w:sz w:val="24"/>
          <w:szCs w:val="24"/>
        </w:rPr>
        <w:t>EIRs</w:t>
      </w:r>
      <w:proofErr w:type="spellEnd"/>
      <w:r w:rsidRPr="00E13DEB">
        <w:rPr>
          <w:rFonts w:ascii="Times New Roman" w:eastAsia="Times New Roman" w:hAnsi="Times New Roman" w:cs="Times New Roman"/>
          <w:sz w:val="24"/>
          <w:szCs w:val="24"/>
        </w:rPr>
        <w:t xml:space="preserve"> based on academic rank. Questionnaire was administered to 721 faculty members in different areas of specialization.  Data collection lasted for one academic session. The result of the findings indicated a significant difference among different academic ranks. </w:t>
      </w:r>
      <w:proofErr w:type="spellStart"/>
      <w:r w:rsidRPr="00E13DEB">
        <w:rPr>
          <w:rFonts w:ascii="Times New Roman" w:eastAsia="Times New Roman" w:hAnsi="Times New Roman" w:cs="Times New Roman"/>
          <w:sz w:val="24"/>
          <w:szCs w:val="24"/>
        </w:rPr>
        <w:t>Oton</w:t>
      </w:r>
      <w:proofErr w:type="spellEnd"/>
      <w:r w:rsidRPr="00E13DEB">
        <w:rPr>
          <w:rFonts w:ascii="Times New Roman" w:eastAsia="Times New Roman" w:hAnsi="Times New Roman" w:cs="Times New Roman"/>
          <w:sz w:val="24"/>
          <w:szCs w:val="24"/>
        </w:rPr>
        <w:t xml:space="preserve"> (2013) examined the influence of academic rank on faculty utilization of Internet information for research publications in South South universities. The researcher used one-way analysis of variance (ANOVA) to determine the influence of lecturers’ academic rank on their utilization of Internet. The study concluded that lecturers’ academic rank ha</w:t>
      </w:r>
      <w:r w:rsidR="003B44F4" w:rsidRPr="00E13DEB">
        <w:rPr>
          <w:rFonts w:ascii="Times New Roman" w:eastAsia="Times New Roman" w:hAnsi="Times New Roman" w:cs="Times New Roman"/>
          <w:sz w:val="24"/>
          <w:szCs w:val="24"/>
        </w:rPr>
        <w:t>s</w:t>
      </w:r>
      <w:r w:rsidRPr="00E13DEB">
        <w:rPr>
          <w:rFonts w:ascii="Times New Roman" w:eastAsia="Times New Roman" w:hAnsi="Times New Roman" w:cs="Times New Roman"/>
          <w:sz w:val="24"/>
          <w:szCs w:val="24"/>
        </w:rPr>
        <w:t xml:space="preserve"> no significant influence on their use of the Internet.</w:t>
      </w:r>
    </w:p>
    <w:p w14:paraId="2B0AB55D" w14:textId="7C60924C" w:rsidR="00642B78" w:rsidRPr="00E13DEB" w:rsidRDefault="000B310F" w:rsidP="004329CE">
      <w:pPr>
        <w:spacing w:after="0" w:line="240" w:lineRule="auto"/>
        <w:jc w:val="both"/>
        <w:rPr>
          <w:rFonts w:ascii="Times New Roman" w:eastAsia="Times New Roman" w:hAnsi="Times New Roman" w:cs="Times New Roman"/>
          <w:sz w:val="24"/>
          <w:szCs w:val="24"/>
        </w:rPr>
      </w:pPr>
      <w:r w:rsidRPr="00E13DEB">
        <w:rPr>
          <w:rFonts w:ascii="Times New Roman" w:eastAsia="Times New Roman" w:hAnsi="Times New Roman" w:cs="Times New Roman"/>
          <w:b/>
          <w:color w:val="000000"/>
          <w:sz w:val="24"/>
          <w:szCs w:val="24"/>
        </w:rPr>
        <w:t>Methods</w:t>
      </w:r>
    </w:p>
    <w:p w14:paraId="08205C40" w14:textId="61D9E4FB" w:rsidR="00EA40CB" w:rsidRPr="00E13DEB" w:rsidRDefault="003B44F4" w:rsidP="0022459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E13DEB">
        <w:rPr>
          <w:rFonts w:ascii="Times New Roman" w:eastAsia="Times New Roman" w:hAnsi="Times New Roman" w:cs="Times New Roman"/>
          <w:color w:val="000000"/>
          <w:sz w:val="24"/>
          <w:szCs w:val="24"/>
        </w:rPr>
        <w:t>Th</w:t>
      </w:r>
      <w:r w:rsidR="000B310F" w:rsidRPr="00E13DEB">
        <w:rPr>
          <w:rFonts w:ascii="Times New Roman" w:eastAsia="Times New Roman" w:hAnsi="Times New Roman" w:cs="Times New Roman"/>
          <w:color w:val="000000"/>
          <w:sz w:val="24"/>
          <w:szCs w:val="24"/>
        </w:rPr>
        <w:t xml:space="preserve">e survey </w:t>
      </w:r>
      <w:r w:rsidRPr="00E13DEB">
        <w:rPr>
          <w:rFonts w:ascii="Times New Roman" w:eastAsia="Times New Roman" w:hAnsi="Times New Roman" w:cs="Times New Roman"/>
          <w:color w:val="000000"/>
          <w:sz w:val="24"/>
          <w:szCs w:val="24"/>
        </w:rPr>
        <w:t xml:space="preserve">research </w:t>
      </w:r>
      <w:r w:rsidR="000B310F" w:rsidRPr="00E13DEB">
        <w:rPr>
          <w:rFonts w:ascii="Times New Roman" w:eastAsia="Times New Roman" w:hAnsi="Times New Roman" w:cs="Times New Roman"/>
          <w:color w:val="000000"/>
          <w:sz w:val="24"/>
          <w:szCs w:val="24"/>
        </w:rPr>
        <w:t>design was adopted for this study</w:t>
      </w:r>
      <w:r w:rsidRPr="00E13DEB">
        <w:rPr>
          <w:rFonts w:ascii="Times New Roman" w:eastAsia="Times New Roman" w:hAnsi="Times New Roman" w:cs="Times New Roman"/>
          <w:color w:val="000000"/>
          <w:sz w:val="24"/>
          <w:szCs w:val="24"/>
        </w:rPr>
        <w:t xml:space="preserve"> which was conducted at the federal universities in South East Nigeria. The </w:t>
      </w:r>
      <w:r w:rsidR="000B310F" w:rsidRPr="00E13DEB">
        <w:rPr>
          <w:rFonts w:ascii="Times New Roman" w:eastAsia="Times New Roman" w:hAnsi="Times New Roman" w:cs="Times New Roman"/>
          <w:color w:val="000000"/>
          <w:sz w:val="24"/>
          <w:szCs w:val="24"/>
        </w:rPr>
        <w:t>population comprised of 4,265 lecturers out of which 428 were selected through multi-stage sampling technique. The first stage involved the selection of the federal universities that</w:t>
      </w:r>
      <w:r w:rsidR="0037475F" w:rsidRPr="00E13DEB">
        <w:rPr>
          <w:rFonts w:ascii="Times New Roman" w:eastAsia="Times New Roman" w:hAnsi="Times New Roman" w:cs="Times New Roman"/>
          <w:color w:val="000000"/>
          <w:sz w:val="24"/>
          <w:szCs w:val="24"/>
        </w:rPr>
        <w:t xml:space="preserve"> </w:t>
      </w:r>
      <w:r w:rsidR="000B310F" w:rsidRPr="00E13DEB">
        <w:rPr>
          <w:rFonts w:ascii="Times New Roman" w:eastAsia="Times New Roman" w:hAnsi="Times New Roman" w:cs="Times New Roman"/>
          <w:color w:val="000000"/>
          <w:sz w:val="24"/>
          <w:szCs w:val="24"/>
        </w:rPr>
        <w:t>participate</w:t>
      </w:r>
      <w:r w:rsidR="0037475F" w:rsidRPr="00E13DEB">
        <w:rPr>
          <w:rFonts w:ascii="Times New Roman" w:eastAsia="Times New Roman" w:hAnsi="Times New Roman" w:cs="Times New Roman"/>
          <w:color w:val="000000"/>
          <w:sz w:val="24"/>
          <w:szCs w:val="24"/>
        </w:rPr>
        <w:t>d</w:t>
      </w:r>
      <w:r w:rsidR="000B310F" w:rsidRPr="00E13DEB">
        <w:rPr>
          <w:rFonts w:ascii="Times New Roman" w:eastAsia="Times New Roman" w:hAnsi="Times New Roman" w:cs="Times New Roman"/>
          <w:color w:val="000000"/>
          <w:sz w:val="24"/>
          <w:szCs w:val="24"/>
        </w:rPr>
        <w:t>. The second stage involved stratification into faculties</w:t>
      </w:r>
      <w:r w:rsidR="00444894" w:rsidRPr="00E13DEB">
        <w:rPr>
          <w:rFonts w:ascii="Times New Roman" w:eastAsia="Times New Roman" w:hAnsi="Times New Roman" w:cs="Times New Roman"/>
          <w:color w:val="000000"/>
          <w:sz w:val="24"/>
          <w:szCs w:val="24"/>
        </w:rPr>
        <w:t xml:space="preserve">, </w:t>
      </w:r>
      <w:r w:rsidR="000B310F" w:rsidRPr="00E13DEB">
        <w:rPr>
          <w:rFonts w:ascii="Times New Roman" w:eastAsia="Times New Roman" w:hAnsi="Times New Roman" w:cs="Times New Roman"/>
          <w:color w:val="000000"/>
          <w:sz w:val="24"/>
          <w:szCs w:val="24"/>
        </w:rPr>
        <w:t xml:space="preserve">then lecturers were proportionately selected from all the faculties. </w:t>
      </w:r>
      <w:r w:rsidR="00337D96" w:rsidRPr="00E13DEB">
        <w:rPr>
          <w:rFonts w:ascii="Times New Roman" w:eastAsia="Times New Roman" w:hAnsi="Times New Roman" w:cs="Times New Roman"/>
          <w:color w:val="000000"/>
          <w:sz w:val="24"/>
          <w:szCs w:val="24"/>
        </w:rPr>
        <w:t xml:space="preserve">According to </w:t>
      </w:r>
      <w:proofErr w:type="spellStart"/>
      <w:r w:rsidR="00337D96" w:rsidRPr="00E13DEB">
        <w:rPr>
          <w:rFonts w:ascii="Times New Roman" w:eastAsia="Times New Roman" w:hAnsi="Times New Roman" w:cs="Times New Roman"/>
          <w:color w:val="000000"/>
          <w:sz w:val="24"/>
          <w:szCs w:val="24"/>
        </w:rPr>
        <w:t>Nworgu</w:t>
      </w:r>
      <w:proofErr w:type="spellEnd"/>
      <w:r w:rsidR="00337D96" w:rsidRPr="00E13DEB">
        <w:rPr>
          <w:rFonts w:ascii="Times New Roman" w:eastAsia="Times New Roman" w:hAnsi="Times New Roman" w:cs="Times New Roman"/>
          <w:color w:val="000000"/>
          <w:sz w:val="24"/>
          <w:szCs w:val="24"/>
        </w:rPr>
        <w:t xml:space="preserve"> (2015), for populations over 1,000</w:t>
      </w:r>
      <w:r w:rsidR="00A20EED" w:rsidRPr="00E13DEB">
        <w:rPr>
          <w:rFonts w:ascii="Times New Roman" w:eastAsia="Times New Roman" w:hAnsi="Times New Roman" w:cs="Times New Roman"/>
          <w:color w:val="000000"/>
          <w:sz w:val="24"/>
          <w:szCs w:val="24"/>
        </w:rPr>
        <w:t>, a</w:t>
      </w:r>
      <w:r w:rsidR="00337D96" w:rsidRPr="00E13DEB">
        <w:rPr>
          <w:rFonts w:ascii="Times New Roman" w:eastAsia="Times New Roman" w:hAnsi="Times New Roman" w:cs="Times New Roman"/>
          <w:color w:val="000000"/>
          <w:sz w:val="24"/>
          <w:szCs w:val="24"/>
        </w:rPr>
        <w:t xml:space="preserve"> 10%</w:t>
      </w:r>
      <w:r w:rsidR="00A20EED" w:rsidRPr="00E13DEB">
        <w:rPr>
          <w:rFonts w:ascii="Times New Roman" w:eastAsia="Times New Roman" w:hAnsi="Times New Roman" w:cs="Times New Roman"/>
          <w:color w:val="000000"/>
          <w:sz w:val="24"/>
          <w:szCs w:val="24"/>
        </w:rPr>
        <w:t xml:space="preserve"> ratio is a fair representation. Therefore, 10% of the population was selected. </w:t>
      </w:r>
      <w:r w:rsidR="000B310F" w:rsidRPr="00E13DEB">
        <w:rPr>
          <w:rFonts w:ascii="Times New Roman" w:eastAsia="Times New Roman" w:hAnsi="Times New Roman" w:cs="Times New Roman"/>
          <w:color w:val="000000"/>
          <w:sz w:val="24"/>
          <w:szCs w:val="24"/>
        </w:rPr>
        <w:t xml:space="preserve">The instrument for data collection was </w:t>
      </w:r>
      <w:r w:rsidR="00654FFB" w:rsidRPr="00E13DEB">
        <w:rPr>
          <w:rFonts w:ascii="Times New Roman" w:eastAsia="Times New Roman" w:hAnsi="Times New Roman" w:cs="Times New Roman"/>
          <w:color w:val="000000"/>
          <w:sz w:val="24"/>
          <w:szCs w:val="24"/>
        </w:rPr>
        <w:t xml:space="preserve">a </w:t>
      </w:r>
      <w:r w:rsidR="00EA40CB" w:rsidRPr="00E13DEB">
        <w:rPr>
          <w:rFonts w:ascii="Times New Roman" w:eastAsia="Times New Roman" w:hAnsi="Times New Roman" w:cs="Times New Roman"/>
          <w:iCs/>
          <w:sz w:val="24"/>
          <w:szCs w:val="24"/>
        </w:rPr>
        <w:t>structured questionnaire titled: Questionnaire</w:t>
      </w:r>
      <w:r w:rsidR="00EA40CB" w:rsidRPr="00E13DEB">
        <w:rPr>
          <w:rFonts w:ascii="Times New Roman" w:eastAsia="Times New Roman" w:hAnsi="Times New Roman" w:cs="Times New Roman"/>
          <w:iCs/>
          <w:color w:val="000000"/>
          <w:sz w:val="24"/>
          <w:szCs w:val="24"/>
        </w:rPr>
        <w:t xml:space="preserve"> on Influence of </w:t>
      </w:r>
      <w:r w:rsidR="00EA40CB" w:rsidRPr="00E13DEB">
        <w:rPr>
          <w:rFonts w:ascii="Times New Roman" w:eastAsia="Times New Roman" w:hAnsi="Times New Roman" w:cs="Times New Roman"/>
          <w:sz w:val="24"/>
          <w:szCs w:val="24"/>
        </w:rPr>
        <w:t xml:space="preserve">Age and Professorial Rank on Lecturers’ Use of E-resources. </w:t>
      </w:r>
      <w:r w:rsidR="00EA40CB" w:rsidRPr="00E13DEB">
        <w:rPr>
          <w:rFonts w:ascii="Times New Roman" w:eastAsia="Times New Roman" w:hAnsi="Times New Roman" w:cs="Times New Roman"/>
          <w:iCs/>
          <w:color w:val="000000"/>
          <w:sz w:val="24"/>
          <w:szCs w:val="24"/>
        </w:rPr>
        <w:t>(</w:t>
      </w:r>
      <w:proofErr w:type="spellStart"/>
      <w:r w:rsidR="00EA40CB" w:rsidRPr="00E13DEB">
        <w:rPr>
          <w:rFonts w:ascii="Times New Roman" w:eastAsia="Times New Roman" w:hAnsi="Times New Roman" w:cs="Times New Roman"/>
          <w:iCs/>
          <w:color w:val="000000"/>
          <w:sz w:val="24"/>
          <w:szCs w:val="24"/>
        </w:rPr>
        <w:t>QIAPRLUEFULS</w:t>
      </w:r>
      <w:proofErr w:type="spellEnd"/>
      <w:r w:rsidR="00EA40CB" w:rsidRPr="00E13DEB">
        <w:rPr>
          <w:rFonts w:ascii="Times New Roman" w:eastAsia="Times New Roman" w:hAnsi="Times New Roman" w:cs="Times New Roman"/>
          <w:iCs/>
          <w:color w:val="000000"/>
          <w:sz w:val="24"/>
          <w:szCs w:val="24"/>
        </w:rPr>
        <w:t>)</w:t>
      </w:r>
      <w:r w:rsidR="003D2D9E" w:rsidRPr="00E13DEB">
        <w:rPr>
          <w:rFonts w:ascii="Times New Roman" w:eastAsia="Times New Roman" w:hAnsi="Times New Roman" w:cs="Times New Roman"/>
          <w:iCs/>
          <w:color w:val="000000"/>
          <w:sz w:val="24"/>
          <w:szCs w:val="24"/>
        </w:rPr>
        <w:t>. The instrument w</w:t>
      </w:r>
      <w:r w:rsidR="00013E81" w:rsidRPr="00E13DEB">
        <w:rPr>
          <w:rFonts w:ascii="Times New Roman" w:eastAsia="Times New Roman" w:hAnsi="Times New Roman" w:cs="Times New Roman"/>
          <w:color w:val="000000"/>
          <w:sz w:val="24"/>
          <w:szCs w:val="24"/>
        </w:rPr>
        <w:t>as validated by experts and administered to the lecturers physically.</w:t>
      </w:r>
    </w:p>
    <w:p w14:paraId="5C2619C7" w14:textId="2BB1F566" w:rsidR="00013E81" w:rsidRPr="00E13DEB" w:rsidRDefault="000B310F" w:rsidP="0022459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E13DEB">
        <w:rPr>
          <w:rFonts w:ascii="Times New Roman" w:eastAsia="Times New Roman" w:hAnsi="Times New Roman" w:cs="Times New Roman"/>
          <w:sz w:val="24"/>
          <w:szCs w:val="24"/>
        </w:rPr>
        <w:t>Data obtained were analyzed using SPSS statistical software. Frequency counts, percentages, means and standard deviation were used for the analysis.</w:t>
      </w:r>
      <w:r w:rsidRPr="00E13DEB">
        <w:rPr>
          <w:rFonts w:ascii="Times New Roman" w:eastAsia="Times New Roman" w:hAnsi="Times New Roman" w:cs="Times New Roman"/>
          <w:color w:val="000000"/>
          <w:sz w:val="24"/>
          <w:szCs w:val="24"/>
        </w:rPr>
        <w:t xml:space="preserve"> The researcher used a four-point rating scale for the research questions based </w:t>
      </w:r>
      <w:r w:rsidRPr="00E13DEB">
        <w:rPr>
          <w:rFonts w:ascii="Times New Roman" w:eastAsia="Times New Roman" w:hAnsi="Times New Roman" w:cs="Times New Roman"/>
          <w:sz w:val="24"/>
          <w:szCs w:val="24"/>
        </w:rPr>
        <w:t xml:space="preserve">on a Modified </w:t>
      </w:r>
      <w:proofErr w:type="spellStart"/>
      <w:r w:rsidRPr="00E13DEB">
        <w:rPr>
          <w:rFonts w:ascii="Times New Roman" w:eastAsia="Times New Roman" w:hAnsi="Times New Roman" w:cs="Times New Roman"/>
          <w:sz w:val="24"/>
          <w:szCs w:val="24"/>
        </w:rPr>
        <w:t>Likert</w:t>
      </w:r>
      <w:proofErr w:type="spellEnd"/>
      <w:r w:rsidRPr="00E13DEB">
        <w:rPr>
          <w:rFonts w:ascii="Times New Roman" w:eastAsia="Times New Roman" w:hAnsi="Times New Roman" w:cs="Times New Roman"/>
          <w:sz w:val="24"/>
          <w:szCs w:val="24"/>
        </w:rPr>
        <w:t xml:space="preserve"> </w:t>
      </w:r>
      <w:r w:rsidR="00013E81" w:rsidRPr="00E13DEB">
        <w:rPr>
          <w:rFonts w:ascii="Times New Roman" w:eastAsia="Times New Roman" w:hAnsi="Times New Roman" w:cs="Times New Roman"/>
          <w:sz w:val="24"/>
          <w:szCs w:val="24"/>
        </w:rPr>
        <w:t>S</w:t>
      </w:r>
      <w:r w:rsidRPr="00E13DEB">
        <w:rPr>
          <w:rFonts w:ascii="Times New Roman" w:eastAsia="Times New Roman" w:hAnsi="Times New Roman" w:cs="Times New Roman"/>
          <w:sz w:val="24"/>
          <w:szCs w:val="24"/>
        </w:rPr>
        <w:t xml:space="preserve">cale. </w:t>
      </w:r>
      <w:r w:rsidRPr="00E13DEB">
        <w:rPr>
          <w:rFonts w:ascii="Times New Roman" w:eastAsia="Times New Roman" w:hAnsi="Times New Roman" w:cs="Times New Roman"/>
          <w:color w:val="000000"/>
          <w:sz w:val="24"/>
          <w:szCs w:val="24"/>
        </w:rPr>
        <w:t>For t</w:t>
      </w:r>
      <w:r w:rsidRPr="00E13DEB">
        <w:rPr>
          <w:rFonts w:ascii="Times New Roman" w:eastAsia="Times New Roman" w:hAnsi="Times New Roman" w:cs="Times New Roman"/>
          <w:sz w:val="24"/>
          <w:szCs w:val="24"/>
        </w:rPr>
        <w:t xml:space="preserve">he decision on the cut-off point for the item means; </w:t>
      </w:r>
      <w:r w:rsidRPr="00E13DEB">
        <w:rPr>
          <w:rFonts w:ascii="Times New Roman" w:eastAsia="Times New Roman" w:hAnsi="Times New Roman" w:cs="Times New Roman"/>
          <w:color w:val="000000"/>
          <w:sz w:val="24"/>
          <w:szCs w:val="24"/>
        </w:rPr>
        <w:t xml:space="preserve">a criterion mean of 2.50 was used to make decision on extent of utilization. 2.50 </w:t>
      </w:r>
      <w:proofErr w:type="gramStart"/>
      <w:r w:rsidRPr="00E13DEB">
        <w:rPr>
          <w:rFonts w:ascii="Times New Roman" w:eastAsia="Times New Roman" w:hAnsi="Times New Roman" w:cs="Times New Roman"/>
          <w:color w:val="000000"/>
          <w:sz w:val="24"/>
          <w:szCs w:val="24"/>
        </w:rPr>
        <w:t>and</w:t>
      </w:r>
      <w:proofErr w:type="gramEnd"/>
      <w:r w:rsidRPr="00E13DEB">
        <w:rPr>
          <w:rFonts w:ascii="Times New Roman" w:eastAsia="Times New Roman" w:hAnsi="Times New Roman" w:cs="Times New Roman"/>
          <w:color w:val="000000"/>
          <w:sz w:val="24"/>
          <w:szCs w:val="24"/>
        </w:rPr>
        <w:t xml:space="preserve"> above is positive while less than 2.50 is negative. To test the null hypothesis on significant difference between the mean ratings of lecturers below 41 years and those who are 41years and above based on utilization of </w:t>
      </w:r>
      <w:proofErr w:type="spellStart"/>
      <w:r w:rsidRPr="00E13DEB">
        <w:rPr>
          <w:rFonts w:ascii="Times New Roman" w:eastAsia="Times New Roman" w:hAnsi="Times New Roman" w:cs="Times New Roman"/>
          <w:color w:val="000000"/>
          <w:sz w:val="24"/>
          <w:szCs w:val="24"/>
        </w:rPr>
        <w:t>EIRs</w:t>
      </w:r>
      <w:proofErr w:type="spellEnd"/>
      <w:r w:rsidRPr="00E13DEB">
        <w:rPr>
          <w:rFonts w:ascii="Times New Roman" w:eastAsia="Times New Roman" w:hAnsi="Times New Roman" w:cs="Times New Roman"/>
          <w:color w:val="000000"/>
          <w:sz w:val="24"/>
          <w:szCs w:val="24"/>
        </w:rPr>
        <w:t>, z-test was used.  The z-test was also used to test the null hypothesis on significant difference between lecturers below professorial rank and those on professorial rank. This was tested at 0.05 level of significance.</w:t>
      </w:r>
      <w:r w:rsidR="00A45F79" w:rsidRPr="00E13DEB">
        <w:rPr>
          <w:rFonts w:ascii="Times New Roman" w:eastAsia="Times New Roman" w:hAnsi="Times New Roman" w:cs="Times New Roman"/>
          <w:b/>
          <w:color w:val="000000"/>
          <w:sz w:val="24"/>
          <w:szCs w:val="24"/>
        </w:rPr>
        <w:t xml:space="preserve"> </w:t>
      </w:r>
      <w:r w:rsidR="00156DCD" w:rsidRPr="00E13DEB">
        <w:rPr>
          <w:rFonts w:ascii="Times New Roman" w:eastAsia="Times New Roman" w:hAnsi="Times New Roman" w:cs="Times New Roman"/>
          <w:color w:val="000000"/>
          <w:sz w:val="24"/>
          <w:szCs w:val="24"/>
        </w:rPr>
        <w:t>E</w:t>
      </w:r>
      <w:r w:rsidRPr="00E13DEB">
        <w:rPr>
          <w:rFonts w:ascii="Times New Roman" w:eastAsia="Times New Roman" w:hAnsi="Times New Roman" w:cs="Times New Roman"/>
          <w:color w:val="000000"/>
          <w:sz w:val="24"/>
          <w:szCs w:val="24"/>
        </w:rPr>
        <w:t>thical protocol was adhered to in the course of the study. Permission was obtained from the institutions understudied and consent w</w:t>
      </w:r>
      <w:r w:rsidR="00A5687E" w:rsidRPr="00E13DEB">
        <w:rPr>
          <w:rFonts w:ascii="Times New Roman" w:eastAsia="Times New Roman" w:hAnsi="Times New Roman" w:cs="Times New Roman"/>
          <w:color w:val="000000"/>
          <w:sz w:val="24"/>
          <w:szCs w:val="24"/>
        </w:rPr>
        <w:t>as</w:t>
      </w:r>
      <w:r w:rsidRPr="00E13DEB">
        <w:rPr>
          <w:rFonts w:ascii="Times New Roman" w:eastAsia="Times New Roman" w:hAnsi="Times New Roman" w:cs="Times New Roman"/>
          <w:color w:val="000000"/>
          <w:sz w:val="24"/>
          <w:szCs w:val="24"/>
        </w:rPr>
        <w:t xml:space="preserve"> sought </w:t>
      </w:r>
      <w:r w:rsidR="00156DCD" w:rsidRPr="00E13DEB">
        <w:rPr>
          <w:rFonts w:ascii="Times New Roman" w:eastAsia="Times New Roman" w:hAnsi="Times New Roman" w:cs="Times New Roman"/>
          <w:color w:val="000000"/>
          <w:sz w:val="24"/>
          <w:szCs w:val="24"/>
        </w:rPr>
        <w:t xml:space="preserve">from the respondents </w:t>
      </w:r>
      <w:r w:rsidRPr="00E13DEB">
        <w:rPr>
          <w:rFonts w:ascii="Times New Roman" w:eastAsia="Times New Roman" w:hAnsi="Times New Roman" w:cs="Times New Roman"/>
          <w:color w:val="000000"/>
          <w:sz w:val="24"/>
          <w:szCs w:val="24"/>
        </w:rPr>
        <w:t>and obtained.</w:t>
      </w:r>
      <w:r w:rsidR="00013E81" w:rsidRPr="00E13DEB">
        <w:rPr>
          <w:rFonts w:ascii="Times New Roman" w:eastAsia="Times New Roman" w:hAnsi="Times New Roman" w:cs="Times New Roman"/>
          <w:color w:val="000000"/>
          <w:sz w:val="24"/>
          <w:szCs w:val="24"/>
        </w:rPr>
        <w:t xml:space="preserve"> </w:t>
      </w:r>
      <w:r w:rsidRPr="00E13DEB">
        <w:rPr>
          <w:rFonts w:ascii="Times New Roman" w:eastAsia="Times New Roman" w:hAnsi="Times New Roman" w:cs="Times New Roman"/>
          <w:color w:val="000000"/>
          <w:sz w:val="24"/>
          <w:szCs w:val="24"/>
        </w:rPr>
        <w:t>Their confidentiality</w:t>
      </w:r>
      <w:r w:rsidR="00A73C97" w:rsidRPr="00E13DEB">
        <w:rPr>
          <w:rFonts w:ascii="Times New Roman" w:eastAsia="Times New Roman" w:hAnsi="Times New Roman" w:cs="Times New Roman"/>
          <w:color w:val="000000"/>
          <w:sz w:val="24"/>
          <w:szCs w:val="24"/>
        </w:rPr>
        <w:t xml:space="preserve"> </w:t>
      </w:r>
      <w:r w:rsidRPr="00E13DEB">
        <w:rPr>
          <w:rFonts w:ascii="Times New Roman" w:eastAsia="Times New Roman" w:hAnsi="Times New Roman" w:cs="Times New Roman"/>
          <w:color w:val="000000"/>
          <w:sz w:val="24"/>
          <w:szCs w:val="24"/>
        </w:rPr>
        <w:t>was strictly maintained and the study used solely for research purposes.</w:t>
      </w:r>
      <w:r w:rsidR="00B70097" w:rsidRPr="00E13DEB">
        <w:rPr>
          <w:rFonts w:ascii="Times New Roman" w:eastAsia="Times New Roman" w:hAnsi="Times New Roman" w:cs="Times New Roman"/>
          <w:color w:val="000000"/>
          <w:sz w:val="24"/>
          <w:szCs w:val="24"/>
        </w:rPr>
        <w:t xml:space="preserve"> Out of 428 questionnaires distributed to the respondents 380 were returned (89%) but only 372 were found useable (87%). </w:t>
      </w:r>
    </w:p>
    <w:p w14:paraId="577B1873" w14:textId="77777777" w:rsidR="004619E6" w:rsidRDefault="004619E6" w:rsidP="0022459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75B1949A" w14:textId="77777777" w:rsidR="001A0DCE" w:rsidRDefault="001A0DCE" w:rsidP="0022459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389ED693" w14:textId="77777777" w:rsidR="001A0DCE" w:rsidRDefault="001A0DCE" w:rsidP="0022459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7EA9D9D7" w14:textId="77FF06C3" w:rsidR="00642B78" w:rsidRDefault="000B310F" w:rsidP="00224590">
      <w:pPr>
        <w:pBdr>
          <w:top w:val="nil"/>
          <w:left w:val="nil"/>
          <w:bottom w:val="nil"/>
          <w:right w:val="nil"/>
          <w:between w:val="nil"/>
        </w:pBdr>
        <w:spacing w:before="280"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Result</w:t>
      </w:r>
      <w:r w:rsidR="00D1508A">
        <w:rPr>
          <w:rFonts w:ascii="Times New Roman" w:eastAsia="Times New Roman" w:hAnsi="Times New Roman" w:cs="Times New Roman"/>
          <w:b/>
          <w:color w:val="000000"/>
          <w:sz w:val="24"/>
          <w:szCs w:val="24"/>
        </w:rPr>
        <w:t>s</w:t>
      </w:r>
    </w:p>
    <w:p w14:paraId="5CF43BC2" w14:textId="0EABB915" w:rsidR="00642B78" w:rsidRPr="00366025" w:rsidRDefault="000B310F" w:rsidP="00224590">
      <w:pPr>
        <w:pBdr>
          <w:top w:val="nil"/>
          <w:left w:val="nil"/>
          <w:bottom w:val="nil"/>
          <w:right w:val="nil"/>
          <w:between w:val="nil"/>
        </w:pBdr>
        <w:spacing w:before="280"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1: </w:t>
      </w:r>
      <w:r w:rsidR="00366025">
        <w:rPr>
          <w:rFonts w:ascii="Times New Roman" w:eastAsia="Times New Roman" w:hAnsi="Times New Roman" w:cs="Times New Roman"/>
          <w:b/>
          <w:sz w:val="24"/>
          <w:szCs w:val="24"/>
        </w:rPr>
        <w:t>Academic Rank and Age Range</w:t>
      </w:r>
      <w:r w:rsidR="0036602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of the Respondents </w:t>
      </w:r>
    </w:p>
    <w:tbl>
      <w:tblPr>
        <w:tblStyle w:val="a"/>
        <w:tblW w:w="8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2464"/>
        <w:gridCol w:w="661"/>
        <w:gridCol w:w="1530"/>
        <w:gridCol w:w="810"/>
        <w:gridCol w:w="900"/>
        <w:gridCol w:w="810"/>
        <w:gridCol w:w="780"/>
      </w:tblGrid>
      <w:tr w:rsidR="00642B78" w:rsidRPr="004329CE" w14:paraId="63721259" w14:textId="77777777">
        <w:trPr>
          <w:trHeight w:val="330"/>
        </w:trPr>
        <w:tc>
          <w:tcPr>
            <w:tcW w:w="591" w:type="dxa"/>
          </w:tcPr>
          <w:p w14:paraId="20A56F53" w14:textId="77777777" w:rsidR="00642B78" w:rsidRPr="004329CE" w:rsidRDefault="00642B78" w:rsidP="00224590">
            <w:pPr>
              <w:spacing w:after="0" w:line="240" w:lineRule="auto"/>
              <w:rPr>
                <w:rFonts w:ascii="Times New Roman" w:eastAsia="Times New Roman" w:hAnsi="Times New Roman" w:cs="Times New Roman"/>
                <w:b/>
                <w:sz w:val="20"/>
                <w:szCs w:val="20"/>
              </w:rPr>
            </w:pPr>
          </w:p>
        </w:tc>
        <w:tc>
          <w:tcPr>
            <w:tcW w:w="2464" w:type="dxa"/>
          </w:tcPr>
          <w:p w14:paraId="05AC8192"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 xml:space="preserve">ACADEMIC RANK </w:t>
            </w:r>
          </w:p>
        </w:tc>
        <w:tc>
          <w:tcPr>
            <w:tcW w:w="661" w:type="dxa"/>
          </w:tcPr>
          <w:p w14:paraId="45F37D47" w14:textId="77777777" w:rsidR="00642B78" w:rsidRPr="004329CE" w:rsidRDefault="00642B78" w:rsidP="00224590">
            <w:pPr>
              <w:spacing w:after="0" w:line="240" w:lineRule="auto"/>
              <w:rPr>
                <w:rFonts w:ascii="Times New Roman" w:eastAsia="Times New Roman" w:hAnsi="Times New Roman" w:cs="Times New Roman"/>
                <w:b/>
                <w:sz w:val="20"/>
                <w:szCs w:val="20"/>
              </w:rPr>
            </w:pPr>
          </w:p>
        </w:tc>
        <w:tc>
          <w:tcPr>
            <w:tcW w:w="4830" w:type="dxa"/>
            <w:gridSpan w:val="5"/>
          </w:tcPr>
          <w:p w14:paraId="2919F253"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 xml:space="preserve">AGE RANGE </w:t>
            </w:r>
          </w:p>
        </w:tc>
      </w:tr>
      <w:tr w:rsidR="00642B78" w:rsidRPr="004329CE" w14:paraId="0036E52F" w14:textId="77777777">
        <w:tc>
          <w:tcPr>
            <w:tcW w:w="591" w:type="dxa"/>
          </w:tcPr>
          <w:p w14:paraId="2A36C304"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S/N</w:t>
            </w:r>
          </w:p>
        </w:tc>
        <w:tc>
          <w:tcPr>
            <w:tcW w:w="2464" w:type="dxa"/>
          </w:tcPr>
          <w:p w14:paraId="11E42C66" w14:textId="77777777" w:rsidR="00642B78" w:rsidRPr="004329CE" w:rsidRDefault="00642B78" w:rsidP="00224590">
            <w:pPr>
              <w:spacing w:after="0" w:line="240" w:lineRule="auto"/>
              <w:rPr>
                <w:rFonts w:ascii="Times New Roman" w:eastAsia="Times New Roman" w:hAnsi="Times New Roman" w:cs="Times New Roman"/>
                <w:b/>
                <w:sz w:val="20"/>
                <w:szCs w:val="20"/>
              </w:rPr>
            </w:pPr>
          </w:p>
        </w:tc>
        <w:tc>
          <w:tcPr>
            <w:tcW w:w="661" w:type="dxa"/>
          </w:tcPr>
          <w:p w14:paraId="79880484"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 xml:space="preserve">NO. </w:t>
            </w:r>
          </w:p>
        </w:tc>
        <w:tc>
          <w:tcPr>
            <w:tcW w:w="1530" w:type="dxa"/>
          </w:tcPr>
          <w:p w14:paraId="72223662"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Less than 31</w:t>
            </w:r>
          </w:p>
        </w:tc>
        <w:tc>
          <w:tcPr>
            <w:tcW w:w="810" w:type="dxa"/>
          </w:tcPr>
          <w:p w14:paraId="258D4650"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31-40</w:t>
            </w:r>
          </w:p>
        </w:tc>
        <w:tc>
          <w:tcPr>
            <w:tcW w:w="900" w:type="dxa"/>
          </w:tcPr>
          <w:p w14:paraId="37CF3684"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41-50</w:t>
            </w:r>
          </w:p>
        </w:tc>
        <w:tc>
          <w:tcPr>
            <w:tcW w:w="810" w:type="dxa"/>
          </w:tcPr>
          <w:p w14:paraId="236B3C6C"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51-60</w:t>
            </w:r>
          </w:p>
        </w:tc>
        <w:tc>
          <w:tcPr>
            <w:tcW w:w="780" w:type="dxa"/>
          </w:tcPr>
          <w:p w14:paraId="63F9C63C"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61-70</w:t>
            </w:r>
          </w:p>
        </w:tc>
      </w:tr>
      <w:tr w:rsidR="00642B78" w:rsidRPr="004329CE" w14:paraId="61E441F9" w14:textId="77777777">
        <w:tc>
          <w:tcPr>
            <w:tcW w:w="591" w:type="dxa"/>
          </w:tcPr>
          <w:p w14:paraId="5502F971"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w:t>
            </w:r>
          </w:p>
        </w:tc>
        <w:tc>
          <w:tcPr>
            <w:tcW w:w="2464" w:type="dxa"/>
          </w:tcPr>
          <w:p w14:paraId="6E2834D3"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 xml:space="preserve">Graduate Assistant </w:t>
            </w:r>
          </w:p>
        </w:tc>
        <w:tc>
          <w:tcPr>
            <w:tcW w:w="661" w:type="dxa"/>
          </w:tcPr>
          <w:p w14:paraId="177F638A"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43</w:t>
            </w:r>
          </w:p>
        </w:tc>
        <w:tc>
          <w:tcPr>
            <w:tcW w:w="1530" w:type="dxa"/>
          </w:tcPr>
          <w:p w14:paraId="0D1A535E"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13</w:t>
            </w:r>
          </w:p>
        </w:tc>
        <w:tc>
          <w:tcPr>
            <w:tcW w:w="810" w:type="dxa"/>
          </w:tcPr>
          <w:p w14:paraId="45FCF366"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30</w:t>
            </w:r>
          </w:p>
        </w:tc>
        <w:tc>
          <w:tcPr>
            <w:tcW w:w="900" w:type="dxa"/>
          </w:tcPr>
          <w:p w14:paraId="14125704"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1EA0E875"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780" w:type="dxa"/>
          </w:tcPr>
          <w:p w14:paraId="1E02863B"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r>
      <w:tr w:rsidR="00642B78" w:rsidRPr="004329CE" w14:paraId="70FF1BF8" w14:textId="77777777">
        <w:tc>
          <w:tcPr>
            <w:tcW w:w="591" w:type="dxa"/>
          </w:tcPr>
          <w:p w14:paraId="0CC3E4AC"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2</w:t>
            </w:r>
          </w:p>
        </w:tc>
        <w:tc>
          <w:tcPr>
            <w:tcW w:w="2464" w:type="dxa"/>
          </w:tcPr>
          <w:p w14:paraId="52284D96"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Assistant Lecturer</w:t>
            </w:r>
          </w:p>
        </w:tc>
        <w:tc>
          <w:tcPr>
            <w:tcW w:w="661" w:type="dxa"/>
          </w:tcPr>
          <w:p w14:paraId="6F3548AF"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30</w:t>
            </w:r>
          </w:p>
        </w:tc>
        <w:tc>
          <w:tcPr>
            <w:tcW w:w="1530" w:type="dxa"/>
          </w:tcPr>
          <w:p w14:paraId="6A324F91"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12</w:t>
            </w:r>
          </w:p>
        </w:tc>
        <w:tc>
          <w:tcPr>
            <w:tcW w:w="810" w:type="dxa"/>
          </w:tcPr>
          <w:p w14:paraId="27236065"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18</w:t>
            </w:r>
          </w:p>
        </w:tc>
        <w:tc>
          <w:tcPr>
            <w:tcW w:w="900" w:type="dxa"/>
          </w:tcPr>
          <w:p w14:paraId="1335B9B1"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0F217B38"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780" w:type="dxa"/>
          </w:tcPr>
          <w:p w14:paraId="1280C480"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r>
      <w:tr w:rsidR="00642B78" w:rsidRPr="004329CE" w14:paraId="31C5BFA0" w14:textId="77777777">
        <w:tc>
          <w:tcPr>
            <w:tcW w:w="591" w:type="dxa"/>
          </w:tcPr>
          <w:p w14:paraId="05E0DF26"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2</w:t>
            </w:r>
          </w:p>
        </w:tc>
        <w:tc>
          <w:tcPr>
            <w:tcW w:w="2464" w:type="dxa"/>
          </w:tcPr>
          <w:p w14:paraId="1EDD7791"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Lecturers II</w:t>
            </w:r>
          </w:p>
        </w:tc>
        <w:tc>
          <w:tcPr>
            <w:tcW w:w="661" w:type="dxa"/>
          </w:tcPr>
          <w:p w14:paraId="3140C972"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66</w:t>
            </w:r>
          </w:p>
        </w:tc>
        <w:tc>
          <w:tcPr>
            <w:tcW w:w="1530" w:type="dxa"/>
          </w:tcPr>
          <w:p w14:paraId="1D7CF71A"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5E206E5F"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41</w:t>
            </w:r>
          </w:p>
        </w:tc>
        <w:tc>
          <w:tcPr>
            <w:tcW w:w="900" w:type="dxa"/>
          </w:tcPr>
          <w:p w14:paraId="1D3708C2"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25</w:t>
            </w:r>
          </w:p>
        </w:tc>
        <w:tc>
          <w:tcPr>
            <w:tcW w:w="810" w:type="dxa"/>
          </w:tcPr>
          <w:p w14:paraId="6357B093"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780" w:type="dxa"/>
          </w:tcPr>
          <w:p w14:paraId="361DD6C9"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r>
      <w:tr w:rsidR="00642B78" w:rsidRPr="004329CE" w14:paraId="3305F801" w14:textId="77777777">
        <w:tc>
          <w:tcPr>
            <w:tcW w:w="591" w:type="dxa"/>
          </w:tcPr>
          <w:p w14:paraId="0A553877"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3</w:t>
            </w:r>
          </w:p>
        </w:tc>
        <w:tc>
          <w:tcPr>
            <w:tcW w:w="2464" w:type="dxa"/>
          </w:tcPr>
          <w:p w14:paraId="0263F0D2"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 xml:space="preserve">Lecturers I </w:t>
            </w:r>
          </w:p>
        </w:tc>
        <w:tc>
          <w:tcPr>
            <w:tcW w:w="661" w:type="dxa"/>
          </w:tcPr>
          <w:p w14:paraId="4F1A559F"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88</w:t>
            </w:r>
          </w:p>
        </w:tc>
        <w:tc>
          <w:tcPr>
            <w:tcW w:w="1530" w:type="dxa"/>
          </w:tcPr>
          <w:p w14:paraId="40538A7B"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5FF479BB"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15</w:t>
            </w:r>
          </w:p>
        </w:tc>
        <w:tc>
          <w:tcPr>
            <w:tcW w:w="900" w:type="dxa"/>
          </w:tcPr>
          <w:p w14:paraId="40EEEE19"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57</w:t>
            </w:r>
          </w:p>
        </w:tc>
        <w:tc>
          <w:tcPr>
            <w:tcW w:w="810" w:type="dxa"/>
          </w:tcPr>
          <w:p w14:paraId="293115E4"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16</w:t>
            </w:r>
          </w:p>
        </w:tc>
        <w:tc>
          <w:tcPr>
            <w:tcW w:w="780" w:type="dxa"/>
          </w:tcPr>
          <w:p w14:paraId="5B219961"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r>
      <w:tr w:rsidR="00642B78" w:rsidRPr="004329CE" w14:paraId="2B5489F8" w14:textId="77777777">
        <w:tc>
          <w:tcPr>
            <w:tcW w:w="591" w:type="dxa"/>
          </w:tcPr>
          <w:p w14:paraId="07080912"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4</w:t>
            </w:r>
          </w:p>
        </w:tc>
        <w:tc>
          <w:tcPr>
            <w:tcW w:w="2464" w:type="dxa"/>
          </w:tcPr>
          <w:p w14:paraId="5A50AEAF"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 xml:space="preserve">Senior Lecturer </w:t>
            </w:r>
          </w:p>
        </w:tc>
        <w:tc>
          <w:tcPr>
            <w:tcW w:w="661" w:type="dxa"/>
          </w:tcPr>
          <w:p w14:paraId="644A63C9"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70</w:t>
            </w:r>
          </w:p>
        </w:tc>
        <w:tc>
          <w:tcPr>
            <w:tcW w:w="1530" w:type="dxa"/>
          </w:tcPr>
          <w:p w14:paraId="14E30BA9"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65430C9D"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900" w:type="dxa"/>
          </w:tcPr>
          <w:p w14:paraId="5847C20B"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10</w:t>
            </w:r>
          </w:p>
        </w:tc>
        <w:tc>
          <w:tcPr>
            <w:tcW w:w="810" w:type="dxa"/>
          </w:tcPr>
          <w:p w14:paraId="53EC061F"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45</w:t>
            </w:r>
          </w:p>
        </w:tc>
        <w:tc>
          <w:tcPr>
            <w:tcW w:w="780" w:type="dxa"/>
          </w:tcPr>
          <w:p w14:paraId="20B3C335"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15</w:t>
            </w:r>
          </w:p>
        </w:tc>
      </w:tr>
      <w:tr w:rsidR="00642B78" w:rsidRPr="004329CE" w14:paraId="5D408950" w14:textId="77777777">
        <w:tc>
          <w:tcPr>
            <w:tcW w:w="591" w:type="dxa"/>
          </w:tcPr>
          <w:p w14:paraId="653DAE08"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5</w:t>
            </w:r>
          </w:p>
        </w:tc>
        <w:tc>
          <w:tcPr>
            <w:tcW w:w="2464" w:type="dxa"/>
          </w:tcPr>
          <w:p w14:paraId="0A4A58ED"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 xml:space="preserve">Reader </w:t>
            </w:r>
          </w:p>
        </w:tc>
        <w:tc>
          <w:tcPr>
            <w:tcW w:w="661" w:type="dxa"/>
          </w:tcPr>
          <w:p w14:paraId="614244C7"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42</w:t>
            </w:r>
          </w:p>
        </w:tc>
        <w:tc>
          <w:tcPr>
            <w:tcW w:w="1530" w:type="dxa"/>
          </w:tcPr>
          <w:p w14:paraId="4655677A"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556F7D59"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900" w:type="dxa"/>
          </w:tcPr>
          <w:p w14:paraId="3128AADB"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8</w:t>
            </w:r>
          </w:p>
        </w:tc>
        <w:tc>
          <w:tcPr>
            <w:tcW w:w="810" w:type="dxa"/>
          </w:tcPr>
          <w:p w14:paraId="002F6024"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27</w:t>
            </w:r>
          </w:p>
        </w:tc>
        <w:tc>
          <w:tcPr>
            <w:tcW w:w="780" w:type="dxa"/>
          </w:tcPr>
          <w:p w14:paraId="3487EA9E"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7</w:t>
            </w:r>
          </w:p>
        </w:tc>
      </w:tr>
      <w:tr w:rsidR="00642B78" w:rsidRPr="004329CE" w14:paraId="5A04B51E" w14:textId="77777777">
        <w:tc>
          <w:tcPr>
            <w:tcW w:w="591" w:type="dxa"/>
          </w:tcPr>
          <w:p w14:paraId="0FE0A918"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6</w:t>
            </w:r>
          </w:p>
        </w:tc>
        <w:tc>
          <w:tcPr>
            <w:tcW w:w="2464" w:type="dxa"/>
          </w:tcPr>
          <w:p w14:paraId="38C3A7D4" w14:textId="77777777" w:rsidR="00642B78" w:rsidRPr="004329CE" w:rsidRDefault="000B310F" w:rsidP="00224590">
            <w:pPr>
              <w:spacing w:after="0" w:line="240" w:lineRule="auto"/>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 xml:space="preserve">Professor </w:t>
            </w:r>
          </w:p>
        </w:tc>
        <w:tc>
          <w:tcPr>
            <w:tcW w:w="661" w:type="dxa"/>
          </w:tcPr>
          <w:p w14:paraId="450A4D00"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33</w:t>
            </w:r>
          </w:p>
        </w:tc>
        <w:tc>
          <w:tcPr>
            <w:tcW w:w="1530" w:type="dxa"/>
          </w:tcPr>
          <w:p w14:paraId="3738E2CD"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810" w:type="dxa"/>
          </w:tcPr>
          <w:p w14:paraId="1C61983C"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w:t>
            </w:r>
          </w:p>
        </w:tc>
        <w:tc>
          <w:tcPr>
            <w:tcW w:w="900" w:type="dxa"/>
          </w:tcPr>
          <w:p w14:paraId="6719ED64"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10</w:t>
            </w:r>
          </w:p>
        </w:tc>
        <w:tc>
          <w:tcPr>
            <w:tcW w:w="810" w:type="dxa"/>
          </w:tcPr>
          <w:p w14:paraId="68B50CFD"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15</w:t>
            </w:r>
          </w:p>
        </w:tc>
        <w:tc>
          <w:tcPr>
            <w:tcW w:w="780" w:type="dxa"/>
          </w:tcPr>
          <w:p w14:paraId="04C022D3" w14:textId="77777777" w:rsidR="00642B78" w:rsidRPr="004329CE" w:rsidRDefault="000B310F" w:rsidP="00224590">
            <w:pPr>
              <w:spacing w:after="0" w:line="240" w:lineRule="auto"/>
              <w:jc w:val="center"/>
              <w:rPr>
                <w:rFonts w:ascii="Times New Roman" w:eastAsia="Times New Roman" w:hAnsi="Times New Roman" w:cs="Times New Roman"/>
                <w:sz w:val="20"/>
                <w:szCs w:val="20"/>
              </w:rPr>
            </w:pPr>
            <w:r w:rsidRPr="004329CE">
              <w:rPr>
                <w:rFonts w:ascii="Times New Roman" w:eastAsia="Times New Roman" w:hAnsi="Times New Roman" w:cs="Times New Roman"/>
                <w:sz w:val="20"/>
                <w:szCs w:val="20"/>
              </w:rPr>
              <w:t>8</w:t>
            </w:r>
          </w:p>
        </w:tc>
      </w:tr>
      <w:tr w:rsidR="00642B78" w:rsidRPr="004329CE" w14:paraId="3077A24E" w14:textId="77777777">
        <w:tc>
          <w:tcPr>
            <w:tcW w:w="591" w:type="dxa"/>
          </w:tcPr>
          <w:p w14:paraId="01A53025" w14:textId="77777777" w:rsidR="00642B78" w:rsidRPr="004329CE" w:rsidRDefault="00642B78" w:rsidP="00224590">
            <w:pPr>
              <w:spacing w:after="0" w:line="240" w:lineRule="auto"/>
              <w:rPr>
                <w:rFonts w:ascii="Times New Roman" w:eastAsia="Times New Roman" w:hAnsi="Times New Roman" w:cs="Times New Roman"/>
                <w:sz w:val="20"/>
                <w:szCs w:val="20"/>
              </w:rPr>
            </w:pPr>
          </w:p>
        </w:tc>
        <w:tc>
          <w:tcPr>
            <w:tcW w:w="2464" w:type="dxa"/>
          </w:tcPr>
          <w:p w14:paraId="3934B2AA" w14:textId="77777777" w:rsidR="00642B78" w:rsidRPr="004329CE" w:rsidRDefault="000B310F" w:rsidP="00224590">
            <w:pPr>
              <w:spacing w:after="0" w:line="240" w:lineRule="auto"/>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 xml:space="preserve">TOTAL </w:t>
            </w:r>
          </w:p>
        </w:tc>
        <w:tc>
          <w:tcPr>
            <w:tcW w:w="661" w:type="dxa"/>
          </w:tcPr>
          <w:p w14:paraId="35B6F894"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372</w:t>
            </w:r>
          </w:p>
        </w:tc>
        <w:tc>
          <w:tcPr>
            <w:tcW w:w="1530" w:type="dxa"/>
          </w:tcPr>
          <w:p w14:paraId="476B1C62"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25</w:t>
            </w:r>
          </w:p>
        </w:tc>
        <w:tc>
          <w:tcPr>
            <w:tcW w:w="810" w:type="dxa"/>
          </w:tcPr>
          <w:p w14:paraId="732CB48A"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104</w:t>
            </w:r>
          </w:p>
        </w:tc>
        <w:tc>
          <w:tcPr>
            <w:tcW w:w="900" w:type="dxa"/>
          </w:tcPr>
          <w:p w14:paraId="15170347"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110</w:t>
            </w:r>
          </w:p>
        </w:tc>
        <w:tc>
          <w:tcPr>
            <w:tcW w:w="810" w:type="dxa"/>
          </w:tcPr>
          <w:p w14:paraId="2EE5790F"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103</w:t>
            </w:r>
          </w:p>
        </w:tc>
        <w:tc>
          <w:tcPr>
            <w:tcW w:w="780" w:type="dxa"/>
          </w:tcPr>
          <w:p w14:paraId="34620C1E" w14:textId="77777777" w:rsidR="00642B78" w:rsidRPr="004329CE" w:rsidRDefault="000B310F" w:rsidP="00224590">
            <w:pPr>
              <w:spacing w:after="0" w:line="240" w:lineRule="auto"/>
              <w:jc w:val="center"/>
              <w:rPr>
                <w:rFonts w:ascii="Times New Roman" w:eastAsia="Times New Roman" w:hAnsi="Times New Roman" w:cs="Times New Roman"/>
                <w:b/>
                <w:sz w:val="20"/>
                <w:szCs w:val="20"/>
              </w:rPr>
            </w:pPr>
            <w:r w:rsidRPr="004329CE">
              <w:rPr>
                <w:rFonts w:ascii="Times New Roman" w:eastAsia="Times New Roman" w:hAnsi="Times New Roman" w:cs="Times New Roman"/>
                <w:b/>
                <w:sz w:val="20"/>
                <w:szCs w:val="20"/>
              </w:rPr>
              <w:t>30</w:t>
            </w:r>
          </w:p>
        </w:tc>
      </w:tr>
    </w:tbl>
    <w:p w14:paraId="2B5AD319" w14:textId="16F6131F" w:rsidR="00642B78" w:rsidRPr="003C3960" w:rsidRDefault="000B310F" w:rsidP="00224590">
      <w:pPr>
        <w:pBdr>
          <w:top w:val="nil"/>
          <w:left w:val="nil"/>
          <w:bottom w:val="nil"/>
          <w:right w:val="nil"/>
          <w:between w:val="nil"/>
        </w:pBdr>
        <w:spacing w:before="280" w:after="28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Question</w:t>
      </w:r>
      <w:r w:rsidR="00A8519C">
        <w:rPr>
          <w:rFonts w:ascii="Times New Roman" w:eastAsia="Times New Roman" w:hAnsi="Times New Roman" w:cs="Times New Roman"/>
          <w:b/>
          <w:color w:val="000000"/>
          <w:sz w:val="24"/>
          <w:szCs w:val="24"/>
        </w:rPr>
        <w:t xml:space="preserve"> 1</w:t>
      </w:r>
      <w:r w:rsidR="003C3960">
        <w:rPr>
          <w:rFonts w:ascii="Times New Roman" w:eastAsia="Times New Roman" w:hAnsi="Times New Roman" w:cs="Times New Roman"/>
          <w:b/>
          <w:color w:val="000000"/>
          <w:sz w:val="24"/>
          <w:szCs w:val="24"/>
        </w:rPr>
        <w:t xml:space="preserve">: </w:t>
      </w:r>
      <w:r w:rsidRPr="009F6476">
        <w:rPr>
          <w:rFonts w:ascii="Times New Roman" w:eastAsia="Times New Roman" w:hAnsi="Times New Roman" w:cs="Times New Roman"/>
          <w:b/>
          <w:bCs/>
          <w:sz w:val="24"/>
          <w:szCs w:val="24"/>
        </w:rPr>
        <w:t>To what extent do lecturers utilize electronic information resources in federal university libraries in South Eastern Nigeria?</w:t>
      </w:r>
    </w:p>
    <w:p w14:paraId="0C57CE26" w14:textId="644EEDDB" w:rsidR="00E13DEB" w:rsidRPr="00E13DEB" w:rsidRDefault="000B310F" w:rsidP="00E13DE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To determine the extent to which lecturers utilize electronic information resources provided by selected federal university libraries in South Eastern Nigeria, the respondents were provided with options in the questionnaire and requested to indicate the extent to which they utilize the resources.  </w:t>
      </w:r>
      <w:r>
        <w:rPr>
          <w:rFonts w:ascii="Times New Roman" w:eastAsia="Times New Roman" w:hAnsi="Times New Roman" w:cs="Times New Roman"/>
          <w:color w:val="000000"/>
          <w:sz w:val="24"/>
          <w:szCs w:val="24"/>
        </w:rPr>
        <w:t>The mean and standard deviation values of their responses is calculated and provided in Table 2.</w:t>
      </w:r>
    </w:p>
    <w:p w14:paraId="67671F22" w14:textId="77777777" w:rsidR="00E13DEB" w:rsidRDefault="00E13DEB">
      <w:r>
        <w:br w:type="page"/>
      </w:r>
    </w:p>
    <w:tbl>
      <w:tblPr>
        <w:tblW w:w="5000" w:type="pct"/>
        <w:tblLayout w:type="fixed"/>
        <w:tblLook w:val="04A0" w:firstRow="1" w:lastRow="0" w:firstColumn="1" w:lastColumn="0" w:noHBand="0" w:noVBand="1"/>
      </w:tblPr>
      <w:tblGrid>
        <w:gridCol w:w="9360"/>
      </w:tblGrid>
      <w:tr w:rsidR="000B2B37" w:rsidRPr="004329CE" w14:paraId="36EB07E2" w14:textId="77777777" w:rsidTr="000B2B37">
        <w:trPr>
          <w:trHeight w:val="12240"/>
        </w:trPr>
        <w:tc>
          <w:tcPr>
            <w:tcW w:w="5000" w:type="pct"/>
            <w:vAlign w:val="center"/>
          </w:tcPr>
          <w:p w14:paraId="050C9237" w14:textId="2158D16E" w:rsidR="004852D8" w:rsidRPr="004329CE" w:rsidRDefault="004852D8" w:rsidP="00224590">
            <w:pPr>
              <w:spacing w:after="0" w:line="240" w:lineRule="auto"/>
              <w:jc w:val="both"/>
              <w:rPr>
                <w:rFonts w:ascii="Times New Roman" w:hAnsi="Times New Roman" w:cs="Times New Roman"/>
                <w:b/>
              </w:rPr>
            </w:pPr>
          </w:p>
          <w:p w14:paraId="4B873633" w14:textId="1075EE41" w:rsidR="000B2B37" w:rsidRPr="004329CE" w:rsidRDefault="000B2B37" w:rsidP="00224590">
            <w:pPr>
              <w:spacing w:after="0" w:line="240" w:lineRule="auto"/>
              <w:jc w:val="both"/>
              <w:rPr>
                <w:rFonts w:ascii="Times New Roman" w:hAnsi="Times New Roman" w:cs="Times New Roman"/>
                <w:b/>
              </w:rPr>
            </w:pPr>
            <w:r w:rsidRPr="004329CE">
              <w:rPr>
                <w:rFonts w:ascii="Times New Roman" w:hAnsi="Times New Roman" w:cs="Times New Roman"/>
                <w:b/>
              </w:rPr>
              <w:t>Table 2: Mean and Standard Deviation of Extent to which Lecturers Utilize Electronic I</w:t>
            </w:r>
            <w:r w:rsidR="00D75DB9" w:rsidRPr="004329CE">
              <w:rPr>
                <w:rFonts w:ascii="Times New Roman" w:hAnsi="Times New Roman" w:cs="Times New Roman"/>
                <w:b/>
              </w:rPr>
              <w:t>nformation Resources Available in</w:t>
            </w:r>
            <w:r w:rsidRPr="004329CE">
              <w:rPr>
                <w:rFonts w:ascii="Times New Roman" w:hAnsi="Times New Roman" w:cs="Times New Roman"/>
                <w:b/>
              </w:rPr>
              <w:t xml:space="preserve"> Federal University Libraries in South Eastern Nigeria N=372         </w:t>
            </w:r>
          </w:p>
          <w:tbl>
            <w:tblPr>
              <w:tblW w:w="5000" w:type="pct"/>
              <w:tblLayout w:type="fixed"/>
              <w:tblLook w:val="04A0" w:firstRow="1" w:lastRow="0" w:firstColumn="1" w:lastColumn="0" w:noHBand="0" w:noVBand="1"/>
            </w:tblPr>
            <w:tblGrid>
              <w:gridCol w:w="3062"/>
              <w:gridCol w:w="852"/>
              <w:gridCol w:w="854"/>
              <w:gridCol w:w="854"/>
              <w:gridCol w:w="852"/>
              <w:gridCol w:w="852"/>
              <w:gridCol w:w="739"/>
              <w:gridCol w:w="1079"/>
            </w:tblGrid>
            <w:tr w:rsidR="000B2B37" w:rsidRPr="004329CE" w14:paraId="0238CAFF" w14:textId="77777777">
              <w:tc>
                <w:tcPr>
                  <w:tcW w:w="1674" w:type="pct"/>
                  <w:tcBorders>
                    <w:top w:val="single" w:sz="18" w:space="0" w:color="92D050"/>
                    <w:left w:val="nil"/>
                    <w:bottom w:val="single" w:sz="18" w:space="0" w:color="92D050"/>
                    <w:right w:val="nil"/>
                  </w:tcBorders>
                  <w:hideMark/>
                </w:tcPr>
                <w:p w14:paraId="1D3713AD" w14:textId="4AE4C636" w:rsidR="000B2B37" w:rsidRPr="004329CE" w:rsidRDefault="000B2B37" w:rsidP="00224590">
                  <w:pPr>
                    <w:spacing w:after="0" w:line="240" w:lineRule="auto"/>
                    <w:jc w:val="both"/>
                    <w:rPr>
                      <w:rFonts w:ascii="Times New Roman" w:eastAsia="Times New Roman" w:hAnsi="Times New Roman" w:cs="Times New Roman"/>
                      <w:b/>
                      <w:sz w:val="18"/>
                      <w:szCs w:val="18"/>
                    </w:rPr>
                  </w:pPr>
                  <w:r w:rsidRPr="004329CE">
                    <w:rPr>
                      <w:rFonts w:ascii="Times New Roman" w:hAnsi="Times New Roman" w:cs="Times New Roman"/>
                      <w:b/>
                      <w:sz w:val="18"/>
                      <w:szCs w:val="18"/>
                    </w:rPr>
                    <w:t xml:space="preserve">    S/N       </w:t>
                  </w:r>
                  <w:r w:rsidR="00325C04" w:rsidRPr="004329CE">
                    <w:rPr>
                      <w:rFonts w:ascii="Times New Roman" w:hAnsi="Times New Roman" w:cs="Times New Roman"/>
                      <w:b/>
                      <w:sz w:val="18"/>
                      <w:szCs w:val="18"/>
                    </w:rPr>
                    <w:t>j</w:t>
                  </w:r>
                  <w:r w:rsidRPr="004329CE">
                    <w:rPr>
                      <w:rFonts w:ascii="Times New Roman" w:hAnsi="Times New Roman" w:cs="Times New Roman"/>
                      <w:b/>
                      <w:sz w:val="18"/>
                      <w:szCs w:val="18"/>
                    </w:rPr>
                    <w:t xml:space="preserve">                                                          </w:t>
                  </w:r>
                </w:p>
              </w:tc>
              <w:tc>
                <w:tcPr>
                  <w:tcW w:w="466" w:type="pct"/>
                  <w:tcBorders>
                    <w:top w:val="single" w:sz="18" w:space="0" w:color="92D050"/>
                    <w:left w:val="nil"/>
                    <w:bottom w:val="single" w:sz="18" w:space="0" w:color="92D050"/>
                    <w:right w:val="nil"/>
                  </w:tcBorders>
                  <w:hideMark/>
                </w:tcPr>
                <w:p w14:paraId="64FAA2D2" w14:textId="77777777" w:rsidR="000B2B37" w:rsidRPr="004329CE" w:rsidRDefault="000B2B37" w:rsidP="00224590">
                  <w:pPr>
                    <w:spacing w:after="0" w:line="240" w:lineRule="auto"/>
                    <w:jc w:val="both"/>
                    <w:rPr>
                      <w:rFonts w:ascii="Times New Roman" w:hAnsi="Times New Roman" w:cs="Times New Roman"/>
                      <w:b/>
                      <w:sz w:val="18"/>
                      <w:szCs w:val="18"/>
                    </w:rPr>
                  </w:pPr>
                  <w:r w:rsidRPr="004329CE">
                    <w:rPr>
                      <w:rFonts w:ascii="Times New Roman" w:hAnsi="Times New Roman" w:cs="Times New Roman"/>
                      <w:b/>
                      <w:sz w:val="18"/>
                      <w:szCs w:val="18"/>
                    </w:rPr>
                    <w:t>LL</w:t>
                  </w:r>
                </w:p>
              </w:tc>
              <w:tc>
                <w:tcPr>
                  <w:tcW w:w="467" w:type="pct"/>
                  <w:tcBorders>
                    <w:top w:val="single" w:sz="18" w:space="0" w:color="92D050"/>
                    <w:left w:val="nil"/>
                    <w:bottom w:val="single" w:sz="18" w:space="0" w:color="92D050"/>
                    <w:right w:val="nil"/>
                  </w:tcBorders>
                  <w:hideMark/>
                </w:tcPr>
                <w:p w14:paraId="7E453D5C" w14:textId="77777777" w:rsidR="000B2B37" w:rsidRPr="004329CE" w:rsidRDefault="000B2B37" w:rsidP="00224590">
                  <w:pPr>
                    <w:spacing w:after="0" w:line="240" w:lineRule="auto"/>
                    <w:jc w:val="both"/>
                    <w:rPr>
                      <w:rFonts w:ascii="Times New Roman" w:hAnsi="Times New Roman" w:cs="Times New Roman"/>
                      <w:b/>
                      <w:sz w:val="18"/>
                      <w:szCs w:val="18"/>
                    </w:rPr>
                  </w:pPr>
                  <w:r w:rsidRPr="004329CE">
                    <w:rPr>
                      <w:rFonts w:ascii="Times New Roman" w:hAnsi="Times New Roman" w:cs="Times New Roman"/>
                      <w:b/>
                      <w:sz w:val="18"/>
                      <w:szCs w:val="18"/>
                    </w:rPr>
                    <w:t>ML</w:t>
                  </w:r>
                </w:p>
              </w:tc>
              <w:tc>
                <w:tcPr>
                  <w:tcW w:w="467" w:type="pct"/>
                  <w:tcBorders>
                    <w:top w:val="single" w:sz="18" w:space="0" w:color="92D050"/>
                    <w:left w:val="nil"/>
                    <w:bottom w:val="single" w:sz="18" w:space="0" w:color="92D050"/>
                    <w:right w:val="nil"/>
                  </w:tcBorders>
                  <w:hideMark/>
                </w:tcPr>
                <w:p w14:paraId="414FE1EA" w14:textId="77777777" w:rsidR="000B2B37" w:rsidRPr="004329CE" w:rsidRDefault="000B2B37" w:rsidP="00224590">
                  <w:pPr>
                    <w:spacing w:after="0" w:line="240" w:lineRule="auto"/>
                    <w:jc w:val="both"/>
                    <w:rPr>
                      <w:rFonts w:ascii="Times New Roman" w:hAnsi="Times New Roman" w:cs="Times New Roman"/>
                      <w:b/>
                      <w:sz w:val="18"/>
                      <w:szCs w:val="18"/>
                    </w:rPr>
                  </w:pPr>
                  <w:r w:rsidRPr="004329CE">
                    <w:rPr>
                      <w:rFonts w:ascii="Times New Roman" w:hAnsi="Times New Roman" w:cs="Times New Roman"/>
                      <w:b/>
                      <w:sz w:val="18"/>
                      <w:szCs w:val="18"/>
                    </w:rPr>
                    <w:t>HL</w:t>
                  </w:r>
                </w:p>
              </w:tc>
              <w:tc>
                <w:tcPr>
                  <w:tcW w:w="466" w:type="pct"/>
                  <w:tcBorders>
                    <w:top w:val="single" w:sz="18" w:space="0" w:color="92D050"/>
                    <w:left w:val="nil"/>
                    <w:bottom w:val="single" w:sz="18" w:space="0" w:color="92D050"/>
                    <w:right w:val="nil"/>
                  </w:tcBorders>
                  <w:hideMark/>
                </w:tcPr>
                <w:p w14:paraId="309AB2A3" w14:textId="77777777" w:rsidR="000B2B37" w:rsidRPr="004329CE" w:rsidRDefault="000B2B37" w:rsidP="00224590">
                  <w:pPr>
                    <w:spacing w:after="0" w:line="240" w:lineRule="auto"/>
                    <w:jc w:val="both"/>
                    <w:rPr>
                      <w:rFonts w:ascii="Times New Roman" w:hAnsi="Times New Roman" w:cs="Times New Roman"/>
                      <w:b/>
                      <w:sz w:val="18"/>
                      <w:szCs w:val="18"/>
                    </w:rPr>
                  </w:pPr>
                  <w:proofErr w:type="spellStart"/>
                  <w:r w:rsidRPr="004329CE">
                    <w:rPr>
                      <w:rFonts w:ascii="Times New Roman" w:hAnsi="Times New Roman" w:cs="Times New Roman"/>
                      <w:b/>
                      <w:sz w:val="18"/>
                      <w:szCs w:val="18"/>
                    </w:rPr>
                    <w:t>VHL</w:t>
                  </w:r>
                  <w:proofErr w:type="spellEnd"/>
                </w:p>
              </w:tc>
              <w:tc>
                <w:tcPr>
                  <w:tcW w:w="466" w:type="pct"/>
                  <w:tcBorders>
                    <w:top w:val="single" w:sz="18" w:space="0" w:color="92D050"/>
                    <w:left w:val="nil"/>
                    <w:bottom w:val="single" w:sz="18" w:space="0" w:color="92D050"/>
                    <w:right w:val="nil"/>
                  </w:tcBorders>
                  <w:hideMark/>
                </w:tcPr>
                <w:p w14:paraId="39C3EEE2" w14:textId="77777777" w:rsidR="000B2B37" w:rsidRPr="004329CE" w:rsidRDefault="000B2B37" w:rsidP="00224590">
                  <w:pPr>
                    <w:spacing w:after="0" w:line="240" w:lineRule="auto"/>
                    <w:jc w:val="both"/>
                    <w:rPr>
                      <w:rFonts w:ascii="Times New Roman" w:eastAsia="Times New Roman" w:hAnsi="Times New Roman" w:cs="Times New Roman"/>
                      <w:b/>
                      <w:sz w:val="18"/>
                      <w:szCs w:val="18"/>
                    </w:rPr>
                  </w:pPr>
                  <w:r w:rsidRPr="004329CE">
                    <w:rPr>
                      <w:rFonts w:ascii="Times New Roman" w:hAnsi="Times New Roman" w:cs="Times New Roman"/>
                      <w:b/>
                      <w:sz w:val="18"/>
                      <w:szCs w:val="18"/>
                    </w:rPr>
                    <w:t>Mean</w:t>
                  </w:r>
                </w:p>
              </w:tc>
              <w:tc>
                <w:tcPr>
                  <w:tcW w:w="404" w:type="pct"/>
                  <w:tcBorders>
                    <w:top w:val="single" w:sz="18" w:space="0" w:color="92D050"/>
                    <w:left w:val="nil"/>
                    <w:bottom w:val="single" w:sz="18" w:space="0" w:color="92D050"/>
                    <w:right w:val="nil"/>
                  </w:tcBorders>
                  <w:hideMark/>
                </w:tcPr>
                <w:p w14:paraId="2CB01B82" w14:textId="77777777" w:rsidR="000B2B37" w:rsidRPr="004329CE" w:rsidRDefault="000B2B37" w:rsidP="00224590">
                  <w:pPr>
                    <w:spacing w:after="0" w:line="240" w:lineRule="auto"/>
                    <w:jc w:val="both"/>
                    <w:rPr>
                      <w:rFonts w:ascii="Times New Roman" w:eastAsia="Times New Roman" w:hAnsi="Times New Roman" w:cs="Times New Roman"/>
                      <w:b/>
                      <w:sz w:val="18"/>
                      <w:szCs w:val="18"/>
                    </w:rPr>
                  </w:pPr>
                  <w:r w:rsidRPr="004329CE">
                    <w:rPr>
                      <w:rFonts w:ascii="Times New Roman" w:hAnsi="Times New Roman" w:cs="Times New Roman"/>
                      <w:b/>
                      <w:sz w:val="18"/>
                      <w:szCs w:val="18"/>
                    </w:rPr>
                    <w:t>SD</w:t>
                  </w:r>
                </w:p>
              </w:tc>
              <w:tc>
                <w:tcPr>
                  <w:tcW w:w="591" w:type="pct"/>
                  <w:tcBorders>
                    <w:top w:val="single" w:sz="18" w:space="0" w:color="92D050"/>
                    <w:left w:val="nil"/>
                    <w:bottom w:val="single" w:sz="18" w:space="0" w:color="92D050"/>
                    <w:right w:val="nil"/>
                  </w:tcBorders>
                  <w:hideMark/>
                </w:tcPr>
                <w:p w14:paraId="7B1C2809" w14:textId="77777777" w:rsidR="000B2B37" w:rsidRPr="004329CE" w:rsidRDefault="000B2B37" w:rsidP="00224590">
                  <w:pPr>
                    <w:spacing w:after="0" w:line="240" w:lineRule="auto"/>
                    <w:jc w:val="both"/>
                    <w:rPr>
                      <w:rFonts w:ascii="Times New Roman" w:eastAsia="Times New Roman" w:hAnsi="Times New Roman" w:cs="Times New Roman"/>
                      <w:b/>
                      <w:sz w:val="18"/>
                      <w:szCs w:val="18"/>
                    </w:rPr>
                  </w:pPr>
                  <w:r w:rsidRPr="004329CE">
                    <w:rPr>
                      <w:rFonts w:ascii="Times New Roman" w:eastAsia="Times New Roman" w:hAnsi="Times New Roman" w:cs="Times New Roman"/>
                      <w:b/>
                      <w:sz w:val="18"/>
                      <w:szCs w:val="18"/>
                    </w:rPr>
                    <w:t>Decision</w:t>
                  </w:r>
                </w:p>
              </w:tc>
            </w:tr>
            <w:tr w:rsidR="000B2B37" w:rsidRPr="004329CE" w14:paraId="7262FB59" w14:textId="77777777">
              <w:tc>
                <w:tcPr>
                  <w:tcW w:w="1674" w:type="pct"/>
                  <w:tcBorders>
                    <w:top w:val="single" w:sz="18" w:space="0" w:color="92D050"/>
                    <w:left w:val="nil"/>
                    <w:bottom w:val="nil"/>
                    <w:right w:val="nil"/>
                  </w:tcBorders>
                  <w:vAlign w:val="center"/>
                  <w:hideMark/>
                </w:tcPr>
                <w:p w14:paraId="57D05780"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E-books</w:t>
                  </w:r>
                </w:p>
              </w:tc>
              <w:tc>
                <w:tcPr>
                  <w:tcW w:w="466" w:type="pct"/>
                  <w:tcBorders>
                    <w:top w:val="single" w:sz="18" w:space="0" w:color="92D050"/>
                    <w:left w:val="nil"/>
                    <w:bottom w:val="nil"/>
                    <w:right w:val="nil"/>
                  </w:tcBorders>
                  <w:vAlign w:val="center"/>
                  <w:hideMark/>
                </w:tcPr>
                <w:p w14:paraId="6EB9B28D"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126</w:t>
                  </w:r>
                </w:p>
              </w:tc>
              <w:tc>
                <w:tcPr>
                  <w:tcW w:w="467" w:type="pct"/>
                  <w:tcBorders>
                    <w:top w:val="single" w:sz="18" w:space="0" w:color="92D050"/>
                    <w:left w:val="nil"/>
                    <w:bottom w:val="nil"/>
                    <w:right w:val="nil"/>
                  </w:tcBorders>
                  <w:vAlign w:val="center"/>
                  <w:hideMark/>
                </w:tcPr>
                <w:p w14:paraId="6503AF0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74</w:t>
                  </w:r>
                </w:p>
              </w:tc>
              <w:tc>
                <w:tcPr>
                  <w:tcW w:w="467" w:type="pct"/>
                  <w:tcBorders>
                    <w:top w:val="single" w:sz="18" w:space="0" w:color="92D050"/>
                    <w:left w:val="nil"/>
                    <w:bottom w:val="nil"/>
                    <w:right w:val="nil"/>
                  </w:tcBorders>
                  <w:vAlign w:val="center"/>
                  <w:hideMark/>
                </w:tcPr>
                <w:p w14:paraId="595E774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80</w:t>
                  </w:r>
                </w:p>
              </w:tc>
              <w:tc>
                <w:tcPr>
                  <w:tcW w:w="466" w:type="pct"/>
                  <w:tcBorders>
                    <w:top w:val="single" w:sz="18" w:space="0" w:color="92D050"/>
                    <w:left w:val="nil"/>
                    <w:bottom w:val="nil"/>
                    <w:right w:val="nil"/>
                  </w:tcBorders>
                  <w:vAlign w:val="center"/>
                  <w:hideMark/>
                </w:tcPr>
                <w:p w14:paraId="1812F9E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92</w:t>
                  </w:r>
                </w:p>
              </w:tc>
              <w:tc>
                <w:tcPr>
                  <w:tcW w:w="466" w:type="pct"/>
                  <w:tcBorders>
                    <w:top w:val="single" w:sz="18" w:space="0" w:color="92D050"/>
                    <w:left w:val="nil"/>
                    <w:bottom w:val="nil"/>
                    <w:right w:val="nil"/>
                  </w:tcBorders>
                  <w:vAlign w:val="center"/>
                  <w:hideMark/>
                </w:tcPr>
                <w:p w14:paraId="2B099FE2"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2.37</w:t>
                  </w:r>
                </w:p>
              </w:tc>
              <w:tc>
                <w:tcPr>
                  <w:tcW w:w="404" w:type="pct"/>
                  <w:tcBorders>
                    <w:top w:val="single" w:sz="18" w:space="0" w:color="92D050"/>
                    <w:left w:val="nil"/>
                    <w:bottom w:val="nil"/>
                    <w:right w:val="nil"/>
                  </w:tcBorders>
                  <w:vAlign w:val="center"/>
                  <w:hideMark/>
                </w:tcPr>
                <w:p w14:paraId="2B4764D7"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1.19</w:t>
                  </w:r>
                </w:p>
              </w:tc>
              <w:tc>
                <w:tcPr>
                  <w:tcW w:w="591" w:type="pct"/>
                  <w:tcBorders>
                    <w:top w:val="single" w:sz="18" w:space="0" w:color="92D050"/>
                    <w:left w:val="nil"/>
                    <w:bottom w:val="nil"/>
                    <w:right w:val="nil"/>
                  </w:tcBorders>
                  <w:vAlign w:val="center"/>
                  <w:hideMark/>
                </w:tcPr>
                <w:p w14:paraId="6CF4475F"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11496F1C" w14:textId="77777777">
              <w:tc>
                <w:tcPr>
                  <w:tcW w:w="1674" w:type="pct"/>
                  <w:vAlign w:val="center"/>
                  <w:hideMark/>
                </w:tcPr>
                <w:p w14:paraId="5A517EA4" w14:textId="224FB851"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E-journals</w:t>
                  </w:r>
                  <w:r w:rsidR="009F6476" w:rsidRPr="004329CE">
                    <w:rPr>
                      <w:rFonts w:ascii="Times New Roman" w:hAnsi="Times New Roman" w:cs="Times New Roman"/>
                      <w:color w:val="000000"/>
                      <w:sz w:val="18"/>
                      <w:szCs w:val="18"/>
                    </w:rPr>
                    <w:t xml:space="preserve"> </w:t>
                  </w:r>
                  <w:r w:rsidRPr="004329CE">
                    <w:rPr>
                      <w:rFonts w:ascii="Times New Roman" w:hAnsi="Times New Roman" w:cs="Times New Roman"/>
                      <w:color w:val="000000"/>
                      <w:sz w:val="18"/>
                      <w:szCs w:val="18"/>
                    </w:rPr>
                    <w:t xml:space="preserve">e.g. </w:t>
                  </w:r>
                  <w:proofErr w:type="spellStart"/>
                  <w:r w:rsidRPr="004329CE">
                    <w:rPr>
                      <w:rFonts w:ascii="Times New Roman" w:hAnsi="Times New Roman" w:cs="Times New Roman"/>
                      <w:color w:val="000000"/>
                      <w:sz w:val="18"/>
                      <w:szCs w:val="18"/>
                    </w:rPr>
                    <w:t>AJOL</w:t>
                  </w:r>
                  <w:proofErr w:type="spellEnd"/>
                </w:p>
              </w:tc>
              <w:tc>
                <w:tcPr>
                  <w:tcW w:w="466" w:type="pct"/>
                  <w:vAlign w:val="center"/>
                  <w:hideMark/>
                </w:tcPr>
                <w:p w14:paraId="0374366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111</w:t>
                  </w:r>
                </w:p>
              </w:tc>
              <w:tc>
                <w:tcPr>
                  <w:tcW w:w="467" w:type="pct"/>
                  <w:vAlign w:val="center"/>
                  <w:hideMark/>
                </w:tcPr>
                <w:p w14:paraId="1C585C5F"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95</w:t>
                  </w:r>
                </w:p>
              </w:tc>
              <w:tc>
                <w:tcPr>
                  <w:tcW w:w="467" w:type="pct"/>
                  <w:vAlign w:val="center"/>
                  <w:hideMark/>
                </w:tcPr>
                <w:p w14:paraId="04DC7684"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94</w:t>
                  </w:r>
                </w:p>
              </w:tc>
              <w:tc>
                <w:tcPr>
                  <w:tcW w:w="466" w:type="pct"/>
                  <w:vAlign w:val="center"/>
                  <w:hideMark/>
                </w:tcPr>
                <w:p w14:paraId="18BB5CCE"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72</w:t>
                  </w:r>
                </w:p>
              </w:tc>
              <w:tc>
                <w:tcPr>
                  <w:tcW w:w="466" w:type="pct"/>
                  <w:vAlign w:val="center"/>
                  <w:hideMark/>
                </w:tcPr>
                <w:p w14:paraId="66E3FCD0"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2.34</w:t>
                  </w:r>
                </w:p>
              </w:tc>
              <w:tc>
                <w:tcPr>
                  <w:tcW w:w="404" w:type="pct"/>
                  <w:vAlign w:val="center"/>
                  <w:hideMark/>
                </w:tcPr>
                <w:p w14:paraId="53669752"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1.10</w:t>
                  </w:r>
                </w:p>
              </w:tc>
              <w:tc>
                <w:tcPr>
                  <w:tcW w:w="591" w:type="pct"/>
                  <w:vAlign w:val="center"/>
                  <w:hideMark/>
                </w:tcPr>
                <w:p w14:paraId="21C803E0"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0D02C42D" w14:textId="77777777">
              <w:tc>
                <w:tcPr>
                  <w:tcW w:w="1674" w:type="pct"/>
                  <w:vAlign w:val="center"/>
                  <w:hideMark/>
                </w:tcPr>
                <w:p w14:paraId="49384AA1"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E-Theses and dissertations (ETDs)</w:t>
                  </w:r>
                </w:p>
              </w:tc>
              <w:tc>
                <w:tcPr>
                  <w:tcW w:w="466" w:type="pct"/>
                  <w:vAlign w:val="center"/>
                  <w:hideMark/>
                </w:tcPr>
                <w:p w14:paraId="0F93EAF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135</w:t>
                  </w:r>
                </w:p>
              </w:tc>
              <w:tc>
                <w:tcPr>
                  <w:tcW w:w="467" w:type="pct"/>
                  <w:vAlign w:val="center"/>
                  <w:hideMark/>
                </w:tcPr>
                <w:p w14:paraId="38A8DAF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125</w:t>
                  </w:r>
                </w:p>
              </w:tc>
              <w:tc>
                <w:tcPr>
                  <w:tcW w:w="467" w:type="pct"/>
                  <w:vAlign w:val="center"/>
                  <w:hideMark/>
                </w:tcPr>
                <w:p w14:paraId="40E53782"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77</w:t>
                  </w:r>
                </w:p>
              </w:tc>
              <w:tc>
                <w:tcPr>
                  <w:tcW w:w="466" w:type="pct"/>
                  <w:vAlign w:val="center"/>
                  <w:hideMark/>
                </w:tcPr>
                <w:p w14:paraId="348F40C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35</w:t>
                  </w:r>
                </w:p>
              </w:tc>
              <w:tc>
                <w:tcPr>
                  <w:tcW w:w="466" w:type="pct"/>
                  <w:vAlign w:val="center"/>
                  <w:hideMark/>
                </w:tcPr>
                <w:p w14:paraId="76B5083A"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2.03</w:t>
                  </w:r>
                </w:p>
              </w:tc>
              <w:tc>
                <w:tcPr>
                  <w:tcW w:w="404" w:type="pct"/>
                  <w:vAlign w:val="center"/>
                  <w:hideMark/>
                </w:tcPr>
                <w:p w14:paraId="1A099587"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.97</w:t>
                  </w:r>
                </w:p>
              </w:tc>
              <w:tc>
                <w:tcPr>
                  <w:tcW w:w="591" w:type="pct"/>
                  <w:vAlign w:val="center"/>
                  <w:hideMark/>
                </w:tcPr>
                <w:p w14:paraId="7CBA2AA4"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5A42C39C" w14:textId="77777777">
              <w:tc>
                <w:tcPr>
                  <w:tcW w:w="1674" w:type="pct"/>
                  <w:vAlign w:val="center"/>
                  <w:hideMark/>
                </w:tcPr>
                <w:p w14:paraId="3E2CA9B8"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E-Newspapers</w:t>
                  </w:r>
                </w:p>
              </w:tc>
              <w:tc>
                <w:tcPr>
                  <w:tcW w:w="466" w:type="pct"/>
                  <w:vAlign w:val="center"/>
                  <w:hideMark/>
                </w:tcPr>
                <w:p w14:paraId="5277DA9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155</w:t>
                  </w:r>
                </w:p>
              </w:tc>
              <w:tc>
                <w:tcPr>
                  <w:tcW w:w="467" w:type="pct"/>
                  <w:vAlign w:val="center"/>
                  <w:hideMark/>
                </w:tcPr>
                <w:p w14:paraId="5B0A08D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79</w:t>
                  </w:r>
                </w:p>
              </w:tc>
              <w:tc>
                <w:tcPr>
                  <w:tcW w:w="467" w:type="pct"/>
                  <w:vAlign w:val="center"/>
                  <w:hideMark/>
                </w:tcPr>
                <w:p w14:paraId="2B029B44"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75</w:t>
                  </w:r>
                </w:p>
              </w:tc>
              <w:tc>
                <w:tcPr>
                  <w:tcW w:w="466" w:type="pct"/>
                  <w:vAlign w:val="center"/>
                  <w:hideMark/>
                </w:tcPr>
                <w:p w14:paraId="1E0B542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63</w:t>
                  </w:r>
                </w:p>
              </w:tc>
              <w:tc>
                <w:tcPr>
                  <w:tcW w:w="466" w:type="pct"/>
                  <w:vAlign w:val="center"/>
                  <w:hideMark/>
                </w:tcPr>
                <w:p w14:paraId="33A8047B"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2.12</w:t>
                  </w:r>
                </w:p>
              </w:tc>
              <w:tc>
                <w:tcPr>
                  <w:tcW w:w="404" w:type="pct"/>
                  <w:vAlign w:val="center"/>
                  <w:hideMark/>
                </w:tcPr>
                <w:p w14:paraId="4FC0B1E2"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1.13</w:t>
                  </w:r>
                </w:p>
              </w:tc>
              <w:tc>
                <w:tcPr>
                  <w:tcW w:w="591" w:type="pct"/>
                  <w:vAlign w:val="center"/>
                  <w:hideMark/>
                </w:tcPr>
                <w:p w14:paraId="2E7504B8"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7D44E60B" w14:textId="77777777">
              <w:tc>
                <w:tcPr>
                  <w:tcW w:w="1674" w:type="pct"/>
                  <w:vAlign w:val="center"/>
                  <w:hideMark/>
                </w:tcPr>
                <w:p w14:paraId="4E571D6D"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E-Magazines</w:t>
                  </w:r>
                </w:p>
              </w:tc>
              <w:tc>
                <w:tcPr>
                  <w:tcW w:w="466" w:type="pct"/>
                  <w:vAlign w:val="center"/>
                  <w:hideMark/>
                </w:tcPr>
                <w:p w14:paraId="7F10ABB2"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180</w:t>
                  </w:r>
                </w:p>
              </w:tc>
              <w:tc>
                <w:tcPr>
                  <w:tcW w:w="467" w:type="pct"/>
                  <w:vAlign w:val="center"/>
                  <w:hideMark/>
                </w:tcPr>
                <w:p w14:paraId="3D97C85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78</w:t>
                  </w:r>
                </w:p>
              </w:tc>
              <w:tc>
                <w:tcPr>
                  <w:tcW w:w="467" w:type="pct"/>
                  <w:vAlign w:val="center"/>
                  <w:hideMark/>
                </w:tcPr>
                <w:p w14:paraId="02EDBB6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68</w:t>
                  </w:r>
                </w:p>
              </w:tc>
              <w:tc>
                <w:tcPr>
                  <w:tcW w:w="466" w:type="pct"/>
                  <w:vAlign w:val="center"/>
                  <w:hideMark/>
                </w:tcPr>
                <w:p w14:paraId="753B135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46</w:t>
                  </w:r>
                </w:p>
              </w:tc>
              <w:tc>
                <w:tcPr>
                  <w:tcW w:w="466" w:type="pct"/>
                  <w:vAlign w:val="center"/>
                  <w:hideMark/>
                </w:tcPr>
                <w:p w14:paraId="7660ED68"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1.95</w:t>
                  </w:r>
                </w:p>
              </w:tc>
              <w:tc>
                <w:tcPr>
                  <w:tcW w:w="404" w:type="pct"/>
                  <w:vAlign w:val="center"/>
                  <w:hideMark/>
                </w:tcPr>
                <w:p w14:paraId="7F809D99"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1.08</w:t>
                  </w:r>
                </w:p>
              </w:tc>
              <w:tc>
                <w:tcPr>
                  <w:tcW w:w="591" w:type="pct"/>
                  <w:vAlign w:val="center"/>
                  <w:hideMark/>
                </w:tcPr>
                <w:p w14:paraId="042AE94D"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4B88654E" w14:textId="77777777">
              <w:tc>
                <w:tcPr>
                  <w:tcW w:w="1674" w:type="pct"/>
                  <w:vAlign w:val="center"/>
                  <w:hideMark/>
                </w:tcPr>
                <w:p w14:paraId="573A213E"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E-Maps</w:t>
                  </w:r>
                </w:p>
              </w:tc>
              <w:tc>
                <w:tcPr>
                  <w:tcW w:w="466" w:type="pct"/>
                  <w:vAlign w:val="center"/>
                  <w:hideMark/>
                </w:tcPr>
                <w:p w14:paraId="6C1A1B1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202</w:t>
                  </w:r>
                </w:p>
              </w:tc>
              <w:tc>
                <w:tcPr>
                  <w:tcW w:w="467" w:type="pct"/>
                  <w:vAlign w:val="center"/>
                  <w:hideMark/>
                </w:tcPr>
                <w:p w14:paraId="408D4952"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108</w:t>
                  </w:r>
                </w:p>
              </w:tc>
              <w:tc>
                <w:tcPr>
                  <w:tcW w:w="467" w:type="pct"/>
                  <w:vAlign w:val="center"/>
                  <w:hideMark/>
                </w:tcPr>
                <w:p w14:paraId="0742A93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52</w:t>
                  </w:r>
                </w:p>
              </w:tc>
              <w:tc>
                <w:tcPr>
                  <w:tcW w:w="466" w:type="pct"/>
                  <w:vAlign w:val="center"/>
                  <w:hideMark/>
                </w:tcPr>
                <w:p w14:paraId="2362F92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10</w:t>
                  </w:r>
                </w:p>
              </w:tc>
              <w:tc>
                <w:tcPr>
                  <w:tcW w:w="466" w:type="pct"/>
                  <w:vAlign w:val="center"/>
                  <w:hideMark/>
                </w:tcPr>
                <w:p w14:paraId="26FC1F69"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1.65</w:t>
                  </w:r>
                </w:p>
              </w:tc>
              <w:tc>
                <w:tcPr>
                  <w:tcW w:w="404" w:type="pct"/>
                  <w:vAlign w:val="center"/>
                  <w:hideMark/>
                </w:tcPr>
                <w:p w14:paraId="314DD05E"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.82</w:t>
                  </w:r>
                </w:p>
              </w:tc>
              <w:tc>
                <w:tcPr>
                  <w:tcW w:w="591" w:type="pct"/>
                  <w:vAlign w:val="center"/>
                  <w:hideMark/>
                </w:tcPr>
                <w:p w14:paraId="113F7C18"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67F4BF99" w14:textId="77777777">
              <w:tc>
                <w:tcPr>
                  <w:tcW w:w="1674" w:type="pct"/>
                  <w:vAlign w:val="center"/>
                  <w:hideMark/>
                </w:tcPr>
                <w:p w14:paraId="4AA35134"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E-Patents</w:t>
                  </w:r>
                </w:p>
              </w:tc>
              <w:tc>
                <w:tcPr>
                  <w:tcW w:w="466" w:type="pct"/>
                  <w:vAlign w:val="center"/>
                  <w:hideMark/>
                </w:tcPr>
                <w:p w14:paraId="766F18FF"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213</w:t>
                  </w:r>
                </w:p>
              </w:tc>
              <w:tc>
                <w:tcPr>
                  <w:tcW w:w="467" w:type="pct"/>
                  <w:vAlign w:val="center"/>
                  <w:hideMark/>
                </w:tcPr>
                <w:p w14:paraId="1F1ED81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115</w:t>
                  </w:r>
                </w:p>
              </w:tc>
              <w:tc>
                <w:tcPr>
                  <w:tcW w:w="467" w:type="pct"/>
                  <w:vAlign w:val="center"/>
                  <w:hideMark/>
                </w:tcPr>
                <w:p w14:paraId="7D53A72A"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36</w:t>
                  </w:r>
                </w:p>
              </w:tc>
              <w:tc>
                <w:tcPr>
                  <w:tcW w:w="466" w:type="pct"/>
                  <w:vAlign w:val="center"/>
                  <w:hideMark/>
                </w:tcPr>
                <w:p w14:paraId="0D40EFC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8</w:t>
                  </w:r>
                </w:p>
              </w:tc>
              <w:tc>
                <w:tcPr>
                  <w:tcW w:w="466" w:type="pct"/>
                  <w:vAlign w:val="center"/>
                  <w:hideMark/>
                </w:tcPr>
                <w:p w14:paraId="0F3C0A34"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1.57</w:t>
                  </w:r>
                </w:p>
              </w:tc>
              <w:tc>
                <w:tcPr>
                  <w:tcW w:w="404" w:type="pct"/>
                  <w:vAlign w:val="center"/>
                  <w:hideMark/>
                </w:tcPr>
                <w:p w14:paraId="0D601CFF"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.75</w:t>
                  </w:r>
                </w:p>
              </w:tc>
              <w:tc>
                <w:tcPr>
                  <w:tcW w:w="591" w:type="pct"/>
                  <w:vAlign w:val="center"/>
                  <w:hideMark/>
                </w:tcPr>
                <w:p w14:paraId="3B452DA4"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312A0FA9" w14:textId="77777777">
              <w:tc>
                <w:tcPr>
                  <w:tcW w:w="1674" w:type="pct"/>
                  <w:vAlign w:val="center"/>
                  <w:hideMark/>
                </w:tcPr>
                <w:p w14:paraId="33673450"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Agora-Access to Global Research in Agriculture</w:t>
                  </w:r>
                </w:p>
              </w:tc>
              <w:tc>
                <w:tcPr>
                  <w:tcW w:w="466" w:type="pct"/>
                  <w:vAlign w:val="center"/>
                  <w:hideMark/>
                </w:tcPr>
                <w:p w14:paraId="194EB1D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184</w:t>
                  </w:r>
                </w:p>
              </w:tc>
              <w:tc>
                <w:tcPr>
                  <w:tcW w:w="467" w:type="pct"/>
                  <w:vAlign w:val="center"/>
                  <w:hideMark/>
                </w:tcPr>
                <w:p w14:paraId="7B09313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72</w:t>
                  </w:r>
                </w:p>
              </w:tc>
              <w:tc>
                <w:tcPr>
                  <w:tcW w:w="467" w:type="pct"/>
                  <w:vAlign w:val="center"/>
                  <w:hideMark/>
                </w:tcPr>
                <w:p w14:paraId="2AB2CA7A"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71</w:t>
                  </w:r>
                </w:p>
              </w:tc>
              <w:tc>
                <w:tcPr>
                  <w:tcW w:w="466" w:type="pct"/>
                  <w:vAlign w:val="center"/>
                  <w:hideMark/>
                </w:tcPr>
                <w:p w14:paraId="280E7194"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45</w:t>
                  </w:r>
                </w:p>
              </w:tc>
              <w:tc>
                <w:tcPr>
                  <w:tcW w:w="466" w:type="pct"/>
                  <w:vAlign w:val="center"/>
                  <w:hideMark/>
                </w:tcPr>
                <w:p w14:paraId="4D280AA4"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1.94</w:t>
                  </w:r>
                </w:p>
              </w:tc>
              <w:tc>
                <w:tcPr>
                  <w:tcW w:w="404" w:type="pct"/>
                  <w:vAlign w:val="center"/>
                  <w:hideMark/>
                </w:tcPr>
                <w:p w14:paraId="142D012F"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1.08</w:t>
                  </w:r>
                </w:p>
              </w:tc>
              <w:tc>
                <w:tcPr>
                  <w:tcW w:w="591" w:type="pct"/>
                  <w:vAlign w:val="center"/>
                  <w:hideMark/>
                </w:tcPr>
                <w:p w14:paraId="1D93261E"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5F207488" w14:textId="77777777">
              <w:tc>
                <w:tcPr>
                  <w:tcW w:w="1674" w:type="pct"/>
                  <w:vAlign w:val="center"/>
                  <w:hideMark/>
                </w:tcPr>
                <w:p w14:paraId="35A79A2A"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proofErr w:type="spellStart"/>
                  <w:r w:rsidRPr="004329CE">
                    <w:rPr>
                      <w:rFonts w:ascii="Times New Roman" w:hAnsi="Times New Roman" w:cs="Times New Roman"/>
                      <w:color w:val="000000"/>
                      <w:sz w:val="18"/>
                      <w:szCs w:val="18"/>
                    </w:rPr>
                    <w:t>HINARI</w:t>
                  </w:r>
                  <w:proofErr w:type="spellEnd"/>
                  <w:r w:rsidRPr="004329CE">
                    <w:rPr>
                      <w:rFonts w:ascii="Times New Roman" w:hAnsi="Times New Roman" w:cs="Times New Roman"/>
                      <w:color w:val="000000"/>
                      <w:sz w:val="18"/>
                      <w:szCs w:val="18"/>
                    </w:rPr>
                    <w:t>-Health Information Access to Research Initiative</w:t>
                  </w:r>
                </w:p>
              </w:tc>
              <w:tc>
                <w:tcPr>
                  <w:tcW w:w="466" w:type="pct"/>
                  <w:vAlign w:val="center"/>
                  <w:hideMark/>
                </w:tcPr>
                <w:p w14:paraId="79D219F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171</w:t>
                  </w:r>
                </w:p>
              </w:tc>
              <w:tc>
                <w:tcPr>
                  <w:tcW w:w="467" w:type="pct"/>
                  <w:vAlign w:val="center"/>
                  <w:hideMark/>
                </w:tcPr>
                <w:p w14:paraId="0C3A26D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99</w:t>
                  </w:r>
                </w:p>
              </w:tc>
              <w:tc>
                <w:tcPr>
                  <w:tcW w:w="467" w:type="pct"/>
                  <w:vAlign w:val="center"/>
                  <w:hideMark/>
                </w:tcPr>
                <w:p w14:paraId="2DF0DC5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74</w:t>
                  </w:r>
                </w:p>
              </w:tc>
              <w:tc>
                <w:tcPr>
                  <w:tcW w:w="466" w:type="pct"/>
                  <w:vAlign w:val="center"/>
                  <w:hideMark/>
                </w:tcPr>
                <w:p w14:paraId="0C421EC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28</w:t>
                  </w:r>
                </w:p>
              </w:tc>
              <w:tc>
                <w:tcPr>
                  <w:tcW w:w="466" w:type="pct"/>
                  <w:vAlign w:val="center"/>
                  <w:hideMark/>
                </w:tcPr>
                <w:p w14:paraId="5FA43121"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1.89</w:t>
                  </w:r>
                </w:p>
              </w:tc>
              <w:tc>
                <w:tcPr>
                  <w:tcW w:w="404" w:type="pct"/>
                  <w:vAlign w:val="center"/>
                  <w:hideMark/>
                </w:tcPr>
                <w:p w14:paraId="38FDA198"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.97</w:t>
                  </w:r>
                </w:p>
              </w:tc>
              <w:tc>
                <w:tcPr>
                  <w:tcW w:w="591" w:type="pct"/>
                  <w:vAlign w:val="center"/>
                  <w:hideMark/>
                </w:tcPr>
                <w:p w14:paraId="752D1F8E"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087B1C05" w14:textId="77777777">
              <w:tc>
                <w:tcPr>
                  <w:tcW w:w="1674" w:type="pct"/>
                  <w:vAlign w:val="center"/>
                  <w:hideMark/>
                </w:tcPr>
                <w:p w14:paraId="7B237F9C"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World Digital Library</w:t>
                  </w:r>
                </w:p>
              </w:tc>
              <w:tc>
                <w:tcPr>
                  <w:tcW w:w="466" w:type="pct"/>
                  <w:vAlign w:val="center"/>
                  <w:hideMark/>
                </w:tcPr>
                <w:p w14:paraId="1BE38DB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159</w:t>
                  </w:r>
                </w:p>
              </w:tc>
              <w:tc>
                <w:tcPr>
                  <w:tcW w:w="467" w:type="pct"/>
                  <w:vAlign w:val="center"/>
                  <w:hideMark/>
                </w:tcPr>
                <w:p w14:paraId="03BF8942"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110</w:t>
                  </w:r>
                </w:p>
              </w:tc>
              <w:tc>
                <w:tcPr>
                  <w:tcW w:w="467" w:type="pct"/>
                  <w:vAlign w:val="center"/>
                  <w:hideMark/>
                </w:tcPr>
                <w:p w14:paraId="6601672A"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59</w:t>
                  </w:r>
                </w:p>
              </w:tc>
              <w:tc>
                <w:tcPr>
                  <w:tcW w:w="466" w:type="pct"/>
                  <w:vAlign w:val="center"/>
                  <w:hideMark/>
                </w:tcPr>
                <w:p w14:paraId="5EDFAD5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44</w:t>
                  </w:r>
                </w:p>
              </w:tc>
              <w:tc>
                <w:tcPr>
                  <w:tcW w:w="466" w:type="pct"/>
                  <w:vAlign w:val="center"/>
                  <w:hideMark/>
                </w:tcPr>
                <w:p w14:paraId="4608EE51"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1.97</w:t>
                  </w:r>
                </w:p>
              </w:tc>
              <w:tc>
                <w:tcPr>
                  <w:tcW w:w="404" w:type="pct"/>
                  <w:vAlign w:val="center"/>
                  <w:hideMark/>
                </w:tcPr>
                <w:p w14:paraId="5FAB76DC"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1.03</w:t>
                  </w:r>
                </w:p>
              </w:tc>
              <w:tc>
                <w:tcPr>
                  <w:tcW w:w="591" w:type="pct"/>
                  <w:vAlign w:val="center"/>
                  <w:hideMark/>
                </w:tcPr>
                <w:p w14:paraId="4FFBC32B"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7AD097D6" w14:textId="77777777">
              <w:tc>
                <w:tcPr>
                  <w:tcW w:w="1674" w:type="pct"/>
                  <w:vAlign w:val="center"/>
                  <w:hideMark/>
                </w:tcPr>
                <w:p w14:paraId="75EEA5A8"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proofErr w:type="spellStart"/>
                  <w:r w:rsidRPr="004329CE">
                    <w:rPr>
                      <w:rFonts w:ascii="Times New Roman" w:hAnsi="Times New Roman" w:cs="Times New Roman"/>
                      <w:color w:val="000000"/>
                      <w:sz w:val="18"/>
                      <w:szCs w:val="18"/>
                    </w:rPr>
                    <w:t>EBSCO</w:t>
                  </w:r>
                  <w:proofErr w:type="spellEnd"/>
                  <w:r w:rsidRPr="004329CE">
                    <w:rPr>
                      <w:rFonts w:ascii="Times New Roman" w:hAnsi="Times New Roman" w:cs="Times New Roman"/>
                      <w:color w:val="000000"/>
                      <w:sz w:val="18"/>
                      <w:szCs w:val="18"/>
                    </w:rPr>
                    <w:t xml:space="preserve"> HOST</w:t>
                  </w:r>
                </w:p>
              </w:tc>
              <w:tc>
                <w:tcPr>
                  <w:tcW w:w="466" w:type="pct"/>
                  <w:vAlign w:val="center"/>
                  <w:hideMark/>
                </w:tcPr>
                <w:p w14:paraId="5F5626E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182</w:t>
                  </w:r>
                </w:p>
              </w:tc>
              <w:tc>
                <w:tcPr>
                  <w:tcW w:w="467" w:type="pct"/>
                  <w:vAlign w:val="center"/>
                  <w:hideMark/>
                </w:tcPr>
                <w:p w14:paraId="0720268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124</w:t>
                  </w:r>
                </w:p>
              </w:tc>
              <w:tc>
                <w:tcPr>
                  <w:tcW w:w="467" w:type="pct"/>
                  <w:vAlign w:val="center"/>
                  <w:hideMark/>
                </w:tcPr>
                <w:p w14:paraId="7773712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44</w:t>
                  </w:r>
                </w:p>
              </w:tc>
              <w:tc>
                <w:tcPr>
                  <w:tcW w:w="466" w:type="pct"/>
                  <w:vAlign w:val="center"/>
                  <w:hideMark/>
                </w:tcPr>
                <w:p w14:paraId="22C9743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22</w:t>
                  </w:r>
                </w:p>
              </w:tc>
              <w:tc>
                <w:tcPr>
                  <w:tcW w:w="466" w:type="pct"/>
                  <w:vAlign w:val="center"/>
                  <w:hideMark/>
                </w:tcPr>
                <w:p w14:paraId="257B08C4"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1.75</w:t>
                  </w:r>
                </w:p>
              </w:tc>
              <w:tc>
                <w:tcPr>
                  <w:tcW w:w="404" w:type="pct"/>
                  <w:vAlign w:val="center"/>
                  <w:hideMark/>
                </w:tcPr>
                <w:p w14:paraId="7C0C0AEF"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.88</w:t>
                  </w:r>
                </w:p>
              </w:tc>
              <w:tc>
                <w:tcPr>
                  <w:tcW w:w="591" w:type="pct"/>
                  <w:vAlign w:val="center"/>
                  <w:hideMark/>
                </w:tcPr>
                <w:p w14:paraId="750C7AD1"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713AA58A" w14:textId="77777777">
              <w:tc>
                <w:tcPr>
                  <w:tcW w:w="1674" w:type="pct"/>
                  <w:vAlign w:val="center"/>
                  <w:hideMark/>
                </w:tcPr>
                <w:p w14:paraId="2F5DECF2"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proofErr w:type="spellStart"/>
                  <w:r w:rsidRPr="004329CE">
                    <w:rPr>
                      <w:rFonts w:ascii="Times New Roman" w:hAnsi="Times New Roman" w:cs="Times New Roman"/>
                      <w:color w:val="000000"/>
                      <w:sz w:val="18"/>
                      <w:szCs w:val="18"/>
                    </w:rPr>
                    <w:t>JSTOR</w:t>
                  </w:r>
                  <w:proofErr w:type="spellEnd"/>
                </w:p>
              </w:tc>
              <w:tc>
                <w:tcPr>
                  <w:tcW w:w="466" w:type="pct"/>
                  <w:vAlign w:val="center"/>
                  <w:hideMark/>
                </w:tcPr>
                <w:p w14:paraId="4157D1A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180</w:t>
                  </w:r>
                </w:p>
              </w:tc>
              <w:tc>
                <w:tcPr>
                  <w:tcW w:w="467" w:type="pct"/>
                  <w:vAlign w:val="center"/>
                  <w:hideMark/>
                </w:tcPr>
                <w:p w14:paraId="611320C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111</w:t>
                  </w:r>
                </w:p>
              </w:tc>
              <w:tc>
                <w:tcPr>
                  <w:tcW w:w="467" w:type="pct"/>
                  <w:vAlign w:val="center"/>
                  <w:hideMark/>
                </w:tcPr>
                <w:p w14:paraId="35DC563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61</w:t>
                  </w:r>
                </w:p>
              </w:tc>
              <w:tc>
                <w:tcPr>
                  <w:tcW w:w="466" w:type="pct"/>
                  <w:vAlign w:val="center"/>
                  <w:hideMark/>
                </w:tcPr>
                <w:p w14:paraId="60E46E7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20</w:t>
                  </w:r>
                </w:p>
              </w:tc>
              <w:tc>
                <w:tcPr>
                  <w:tcW w:w="466" w:type="pct"/>
                  <w:vAlign w:val="center"/>
                  <w:hideMark/>
                </w:tcPr>
                <w:p w14:paraId="366EE06A"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1.79</w:t>
                  </w:r>
                </w:p>
              </w:tc>
              <w:tc>
                <w:tcPr>
                  <w:tcW w:w="404" w:type="pct"/>
                  <w:vAlign w:val="center"/>
                  <w:hideMark/>
                </w:tcPr>
                <w:p w14:paraId="56A40EC9"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.91</w:t>
                  </w:r>
                </w:p>
              </w:tc>
              <w:tc>
                <w:tcPr>
                  <w:tcW w:w="591" w:type="pct"/>
                  <w:vAlign w:val="center"/>
                  <w:hideMark/>
                </w:tcPr>
                <w:p w14:paraId="6ED80B69"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3AE6A5DE" w14:textId="77777777">
              <w:tc>
                <w:tcPr>
                  <w:tcW w:w="1674" w:type="pct"/>
                  <w:vAlign w:val="center"/>
                  <w:hideMark/>
                </w:tcPr>
                <w:p w14:paraId="71ED9CA3"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proofErr w:type="spellStart"/>
                  <w:r w:rsidRPr="004329CE">
                    <w:rPr>
                      <w:rFonts w:ascii="Times New Roman" w:hAnsi="Times New Roman" w:cs="Times New Roman"/>
                      <w:color w:val="000000"/>
                      <w:sz w:val="18"/>
                      <w:szCs w:val="18"/>
                    </w:rPr>
                    <w:t>DOAJ</w:t>
                  </w:r>
                  <w:proofErr w:type="spellEnd"/>
                </w:p>
              </w:tc>
              <w:tc>
                <w:tcPr>
                  <w:tcW w:w="466" w:type="pct"/>
                  <w:vAlign w:val="center"/>
                  <w:hideMark/>
                </w:tcPr>
                <w:p w14:paraId="439EFCA5"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182</w:t>
                  </w:r>
                </w:p>
              </w:tc>
              <w:tc>
                <w:tcPr>
                  <w:tcW w:w="467" w:type="pct"/>
                  <w:vAlign w:val="center"/>
                  <w:hideMark/>
                </w:tcPr>
                <w:p w14:paraId="454F214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99</w:t>
                  </w:r>
                </w:p>
              </w:tc>
              <w:tc>
                <w:tcPr>
                  <w:tcW w:w="467" w:type="pct"/>
                  <w:vAlign w:val="center"/>
                  <w:hideMark/>
                </w:tcPr>
                <w:p w14:paraId="07BC8ABF"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58</w:t>
                  </w:r>
                </w:p>
              </w:tc>
              <w:tc>
                <w:tcPr>
                  <w:tcW w:w="466" w:type="pct"/>
                  <w:vAlign w:val="center"/>
                  <w:hideMark/>
                </w:tcPr>
                <w:p w14:paraId="67236EB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33</w:t>
                  </w:r>
                </w:p>
              </w:tc>
              <w:tc>
                <w:tcPr>
                  <w:tcW w:w="466" w:type="pct"/>
                  <w:vAlign w:val="center"/>
                  <w:hideMark/>
                </w:tcPr>
                <w:p w14:paraId="555B5E90"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1.84</w:t>
                  </w:r>
                </w:p>
              </w:tc>
              <w:tc>
                <w:tcPr>
                  <w:tcW w:w="404" w:type="pct"/>
                  <w:vAlign w:val="center"/>
                  <w:hideMark/>
                </w:tcPr>
                <w:p w14:paraId="2D478C5C"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.99</w:t>
                  </w:r>
                </w:p>
              </w:tc>
              <w:tc>
                <w:tcPr>
                  <w:tcW w:w="591" w:type="pct"/>
                  <w:vAlign w:val="center"/>
                  <w:hideMark/>
                </w:tcPr>
                <w:p w14:paraId="2CE07B4B"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33C07891" w14:textId="77777777">
              <w:tc>
                <w:tcPr>
                  <w:tcW w:w="1674" w:type="pct"/>
                  <w:vAlign w:val="center"/>
                  <w:hideMark/>
                </w:tcPr>
                <w:p w14:paraId="3D760346"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Online Public Access Catalogue</w:t>
                  </w:r>
                </w:p>
              </w:tc>
              <w:tc>
                <w:tcPr>
                  <w:tcW w:w="466" w:type="pct"/>
                  <w:vAlign w:val="center"/>
                  <w:hideMark/>
                </w:tcPr>
                <w:p w14:paraId="7368752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178</w:t>
                  </w:r>
                </w:p>
              </w:tc>
              <w:tc>
                <w:tcPr>
                  <w:tcW w:w="467" w:type="pct"/>
                  <w:vAlign w:val="center"/>
                  <w:hideMark/>
                </w:tcPr>
                <w:p w14:paraId="096392D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63</w:t>
                  </w:r>
                </w:p>
              </w:tc>
              <w:tc>
                <w:tcPr>
                  <w:tcW w:w="467" w:type="pct"/>
                  <w:vAlign w:val="center"/>
                  <w:hideMark/>
                </w:tcPr>
                <w:p w14:paraId="4C052024"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79</w:t>
                  </w:r>
                </w:p>
              </w:tc>
              <w:tc>
                <w:tcPr>
                  <w:tcW w:w="466" w:type="pct"/>
                  <w:vAlign w:val="center"/>
                  <w:hideMark/>
                </w:tcPr>
                <w:p w14:paraId="7BAEDD5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52</w:t>
                  </w:r>
                </w:p>
              </w:tc>
              <w:tc>
                <w:tcPr>
                  <w:tcW w:w="466" w:type="pct"/>
                  <w:vAlign w:val="center"/>
                  <w:hideMark/>
                </w:tcPr>
                <w:p w14:paraId="7E6E51C1"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2.01</w:t>
                  </w:r>
                </w:p>
              </w:tc>
              <w:tc>
                <w:tcPr>
                  <w:tcW w:w="404" w:type="pct"/>
                  <w:vAlign w:val="center"/>
                  <w:hideMark/>
                </w:tcPr>
                <w:p w14:paraId="694362C1"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1.12</w:t>
                  </w:r>
                </w:p>
              </w:tc>
              <w:tc>
                <w:tcPr>
                  <w:tcW w:w="591" w:type="pct"/>
                  <w:vAlign w:val="center"/>
                  <w:hideMark/>
                </w:tcPr>
                <w:p w14:paraId="593079E0"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364B5E8D" w14:textId="77777777">
              <w:tc>
                <w:tcPr>
                  <w:tcW w:w="1674" w:type="pct"/>
                  <w:vAlign w:val="center"/>
                  <w:hideMark/>
                </w:tcPr>
                <w:p w14:paraId="79DE259E"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CD-ROM Databases</w:t>
                  </w:r>
                </w:p>
              </w:tc>
              <w:tc>
                <w:tcPr>
                  <w:tcW w:w="466" w:type="pct"/>
                  <w:vAlign w:val="center"/>
                  <w:hideMark/>
                </w:tcPr>
                <w:p w14:paraId="5A56218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156</w:t>
                  </w:r>
                </w:p>
              </w:tc>
              <w:tc>
                <w:tcPr>
                  <w:tcW w:w="467" w:type="pct"/>
                  <w:vAlign w:val="center"/>
                  <w:hideMark/>
                </w:tcPr>
                <w:p w14:paraId="3550E6B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75</w:t>
                  </w:r>
                </w:p>
              </w:tc>
              <w:tc>
                <w:tcPr>
                  <w:tcW w:w="467" w:type="pct"/>
                  <w:vAlign w:val="center"/>
                  <w:hideMark/>
                </w:tcPr>
                <w:p w14:paraId="7BB02743"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77</w:t>
                  </w:r>
                </w:p>
              </w:tc>
              <w:tc>
                <w:tcPr>
                  <w:tcW w:w="466" w:type="pct"/>
                  <w:vAlign w:val="center"/>
                  <w:hideMark/>
                </w:tcPr>
                <w:p w14:paraId="2FDF304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64</w:t>
                  </w:r>
                </w:p>
              </w:tc>
              <w:tc>
                <w:tcPr>
                  <w:tcW w:w="466" w:type="pct"/>
                  <w:vAlign w:val="center"/>
                  <w:hideMark/>
                </w:tcPr>
                <w:p w14:paraId="204CB04C"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2.13</w:t>
                  </w:r>
                </w:p>
              </w:tc>
              <w:tc>
                <w:tcPr>
                  <w:tcW w:w="404" w:type="pct"/>
                  <w:vAlign w:val="center"/>
                  <w:hideMark/>
                </w:tcPr>
                <w:p w14:paraId="39142189"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1.14</w:t>
                  </w:r>
                </w:p>
              </w:tc>
              <w:tc>
                <w:tcPr>
                  <w:tcW w:w="591" w:type="pct"/>
                  <w:vAlign w:val="center"/>
                  <w:hideMark/>
                </w:tcPr>
                <w:p w14:paraId="54575B03"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LE</w:t>
                  </w:r>
                </w:p>
              </w:tc>
            </w:tr>
            <w:tr w:rsidR="000B2B37" w:rsidRPr="004329CE" w14:paraId="3D92CCBB" w14:textId="77777777">
              <w:tc>
                <w:tcPr>
                  <w:tcW w:w="1674" w:type="pct"/>
                  <w:tcBorders>
                    <w:top w:val="nil"/>
                    <w:left w:val="nil"/>
                    <w:bottom w:val="single" w:sz="4" w:space="0" w:color="92D050"/>
                    <w:right w:val="nil"/>
                  </w:tcBorders>
                  <w:vAlign w:val="center"/>
                  <w:hideMark/>
                </w:tcPr>
                <w:p w14:paraId="0477269C" w14:textId="77777777" w:rsidR="000B2B37" w:rsidRPr="004329CE" w:rsidRDefault="000B2B37" w:rsidP="00224590">
                  <w:pPr>
                    <w:pStyle w:val="ListParagraph"/>
                    <w:numPr>
                      <w:ilvl w:val="0"/>
                      <w:numId w:val="4"/>
                    </w:numPr>
                    <w:autoSpaceDE w:val="0"/>
                    <w:autoSpaceDN w:val="0"/>
                    <w:adjustRightInd w:val="0"/>
                    <w:spacing w:line="240" w:lineRule="auto"/>
                    <w:ind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Internet Search Engines</w:t>
                  </w:r>
                </w:p>
              </w:tc>
              <w:tc>
                <w:tcPr>
                  <w:tcW w:w="466" w:type="pct"/>
                  <w:tcBorders>
                    <w:top w:val="nil"/>
                    <w:left w:val="nil"/>
                    <w:bottom w:val="single" w:sz="4" w:space="0" w:color="92D050"/>
                    <w:right w:val="nil"/>
                  </w:tcBorders>
                  <w:vAlign w:val="center"/>
                  <w:hideMark/>
                </w:tcPr>
                <w:p w14:paraId="6A10EAE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95</w:t>
                  </w:r>
                </w:p>
              </w:tc>
              <w:tc>
                <w:tcPr>
                  <w:tcW w:w="467" w:type="pct"/>
                  <w:tcBorders>
                    <w:top w:val="nil"/>
                    <w:left w:val="nil"/>
                    <w:bottom w:val="single" w:sz="4" w:space="0" w:color="92D050"/>
                    <w:right w:val="nil"/>
                  </w:tcBorders>
                  <w:vAlign w:val="center"/>
                  <w:hideMark/>
                </w:tcPr>
                <w:p w14:paraId="2610EE59"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64</w:t>
                  </w:r>
                </w:p>
              </w:tc>
              <w:tc>
                <w:tcPr>
                  <w:tcW w:w="467" w:type="pct"/>
                  <w:tcBorders>
                    <w:top w:val="nil"/>
                    <w:left w:val="nil"/>
                    <w:bottom w:val="single" w:sz="4" w:space="0" w:color="92D050"/>
                    <w:right w:val="nil"/>
                  </w:tcBorders>
                  <w:vAlign w:val="center"/>
                  <w:hideMark/>
                </w:tcPr>
                <w:p w14:paraId="72948FEA"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98</w:t>
                  </w:r>
                </w:p>
              </w:tc>
              <w:tc>
                <w:tcPr>
                  <w:tcW w:w="466" w:type="pct"/>
                  <w:tcBorders>
                    <w:top w:val="nil"/>
                    <w:left w:val="nil"/>
                    <w:bottom w:val="single" w:sz="4" w:space="0" w:color="92D050"/>
                    <w:right w:val="nil"/>
                  </w:tcBorders>
                  <w:vAlign w:val="center"/>
                  <w:hideMark/>
                </w:tcPr>
                <w:p w14:paraId="4861FE1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color w:val="000000"/>
                      <w:sz w:val="18"/>
                      <w:szCs w:val="18"/>
                    </w:rPr>
                  </w:pPr>
                  <w:r w:rsidRPr="004329CE">
                    <w:rPr>
                      <w:rFonts w:ascii="Times New Roman" w:hAnsi="Times New Roman" w:cs="Times New Roman"/>
                      <w:color w:val="000000"/>
                      <w:sz w:val="18"/>
                      <w:szCs w:val="18"/>
                    </w:rPr>
                    <w:t>115</w:t>
                  </w:r>
                </w:p>
              </w:tc>
              <w:tc>
                <w:tcPr>
                  <w:tcW w:w="466" w:type="pct"/>
                  <w:tcBorders>
                    <w:top w:val="nil"/>
                    <w:left w:val="nil"/>
                    <w:bottom w:val="single" w:sz="4" w:space="0" w:color="92D050"/>
                    <w:right w:val="nil"/>
                  </w:tcBorders>
                  <w:vAlign w:val="center"/>
                  <w:hideMark/>
                </w:tcPr>
                <w:p w14:paraId="725CA7F7"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2.63</w:t>
                  </w:r>
                </w:p>
              </w:tc>
              <w:tc>
                <w:tcPr>
                  <w:tcW w:w="404" w:type="pct"/>
                  <w:tcBorders>
                    <w:top w:val="nil"/>
                    <w:left w:val="nil"/>
                    <w:bottom w:val="single" w:sz="4" w:space="0" w:color="92D050"/>
                    <w:right w:val="nil"/>
                  </w:tcBorders>
                  <w:vAlign w:val="center"/>
                  <w:hideMark/>
                </w:tcPr>
                <w:p w14:paraId="67A4AE1B" w14:textId="77777777" w:rsidR="000B2B37" w:rsidRPr="004329CE" w:rsidRDefault="000B2B37" w:rsidP="00224590">
                  <w:pPr>
                    <w:autoSpaceDE w:val="0"/>
                    <w:autoSpaceDN w:val="0"/>
                    <w:adjustRightInd w:val="0"/>
                    <w:spacing w:line="240" w:lineRule="auto"/>
                    <w:ind w:left="60" w:right="60"/>
                    <w:jc w:val="both"/>
                    <w:rPr>
                      <w:rFonts w:ascii="Times New Roman" w:eastAsia="Times New Roman" w:hAnsi="Times New Roman" w:cs="Times New Roman"/>
                      <w:color w:val="000000"/>
                      <w:sz w:val="18"/>
                      <w:szCs w:val="18"/>
                    </w:rPr>
                  </w:pPr>
                  <w:r w:rsidRPr="004329CE">
                    <w:rPr>
                      <w:rFonts w:ascii="Times New Roman" w:hAnsi="Times New Roman" w:cs="Times New Roman"/>
                      <w:color w:val="000000"/>
                      <w:sz w:val="18"/>
                      <w:szCs w:val="18"/>
                    </w:rPr>
                    <w:t>1.17</w:t>
                  </w:r>
                </w:p>
              </w:tc>
              <w:tc>
                <w:tcPr>
                  <w:tcW w:w="591" w:type="pct"/>
                  <w:tcBorders>
                    <w:top w:val="nil"/>
                    <w:left w:val="nil"/>
                    <w:bottom w:val="single" w:sz="4" w:space="0" w:color="92D050"/>
                    <w:right w:val="nil"/>
                  </w:tcBorders>
                  <w:vAlign w:val="center"/>
                  <w:hideMark/>
                </w:tcPr>
                <w:p w14:paraId="33B839EB" w14:textId="77777777" w:rsidR="000B2B37" w:rsidRPr="004329CE" w:rsidRDefault="000B2B37" w:rsidP="00224590">
                  <w:pPr>
                    <w:spacing w:line="240" w:lineRule="auto"/>
                    <w:jc w:val="both"/>
                    <w:rPr>
                      <w:rFonts w:ascii="Times New Roman" w:eastAsia="Times New Roman" w:hAnsi="Times New Roman" w:cs="Times New Roman"/>
                      <w:sz w:val="18"/>
                      <w:szCs w:val="18"/>
                    </w:rPr>
                  </w:pPr>
                  <w:r w:rsidRPr="004329CE">
                    <w:rPr>
                      <w:rFonts w:ascii="Times New Roman" w:hAnsi="Times New Roman" w:cs="Times New Roman"/>
                      <w:sz w:val="18"/>
                      <w:szCs w:val="18"/>
                    </w:rPr>
                    <w:t>HE</w:t>
                  </w:r>
                </w:p>
              </w:tc>
            </w:tr>
            <w:tr w:rsidR="000B2B37" w:rsidRPr="004329CE" w14:paraId="0F63ED63" w14:textId="77777777">
              <w:tc>
                <w:tcPr>
                  <w:tcW w:w="1674" w:type="pct"/>
                  <w:tcBorders>
                    <w:top w:val="single" w:sz="4" w:space="0" w:color="92D050"/>
                    <w:left w:val="nil"/>
                    <w:bottom w:val="single" w:sz="18" w:space="0" w:color="92D050"/>
                    <w:right w:val="nil"/>
                  </w:tcBorders>
                  <w:vAlign w:val="center"/>
                  <w:hideMark/>
                </w:tcPr>
                <w:p w14:paraId="43C4EC0A" w14:textId="77777777" w:rsidR="000B2B37" w:rsidRPr="004329CE" w:rsidRDefault="000B2B37" w:rsidP="00224590">
                  <w:pPr>
                    <w:pStyle w:val="ListParagraph"/>
                    <w:autoSpaceDE w:val="0"/>
                    <w:autoSpaceDN w:val="0"/>
                    <w:adjustRightInd w:val="0"/>
                    <w:spacing w:after="0" w:line="240" w:lineRule="auto"/>
                    <w:ind w:right="60"/>
                    <w:jc w:val="both"/>
                    <w:rPr>
                      <w:rFonts w:ascii="Times New Roman" w:hAnsi="Times New Roman" w:cs="Times New Roman"/>
                      <w:b/>
                      <w:color w:val="000000"/>
                      <w:sz w:val="18"/>
                      <w:szCs w:val="18"/>
                    </w:rPr>
                  </w:pPr>
                  <w:r w:rsidRPr="004329CE">
                    <w:rPr>
                      <w:rFonts w:ascii="Times New Roman" w:hAnsi="Times New Roman" w:cs="Times New Roman"/>
                      <w:b/>
                      <w:color w:val="000000"/>
                      <w:sz w:val="18"/>
                      <w:szCs w:val="18"/>
                    </w:rPr>
                    <w:t>Grand Mean</w:t>
                  </w:r>
                </w:p>
              </w:tc>
              <w:tc>
                <w:tcPr>
                  <w:tcW w:w="466" w:type="pct"/>
                  <w:tcBorders>
                    <w:top w:val="single" w:sz="4" w:space="0" w:color="92D050"/>
                    <w:left w:val="nil"/>
                    <w:bottom w:val="single" w:sz="18" w:space="0" w:color="92D050"/>
                    <w:right w:val="nil"/>
                  </w:tcBorders>
                </w:tcPr>
                <w:p w14:paraId="74A007C2"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b/>
                      <w:color w:val="000000"/>
                      <w:sz w:val="18"/>
                      <w:szCs w:val="18"/>
                    </w:rPr>
                  </w:pPr>
                </w:p>
              </w:tc>
              <w:tc>
                <w:tcPr>
                  <w:tcW w:w="467" w:type="pct"/>
                  <w:tcBorders>
                    <w:top w:val="single" w:sz="4" w:space="0" w:color="92D050"/>
                    <w:left w:val="nil"/>
                    <w:bottom w:val="single" w:sz="18" w:space="0" w:color="92D050"/>
                    <w:right w:val="nil"/>
                  </w:tcBorders>
                </w:tcPr>
                <w:p w14:paraId="3A568C4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b/>
                      <w:color w:val="000000"/>
                      <w:sz w:val="18"/>
                      <w:szCs w:val="18"/>
                    </w:rPr>
                  </w:pPr>
                </w:p>
              </w:tc>
              <w:tc>
                <w:tcPr>
                  <w:tcW w:w="467" w:type="pct"/>
                  <w:tcBorders>
                    <w:top w:val="single" w:sz="4" w:space="0" w:color="92D050"/>
                    <w:left w:val="nil"/>
                    <w:bottom w:val="single" w:sz="18" w:space="0" w:color="92D050"/>
                    <w:right w:val="nil"/>
                  </w:tcBorders>
                </w:tcPr>
                <w:p w14:paraId="25510BF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b/>
                      <w:color w:val="000000"/>
                      <w:sz w:val="18"/>
                      <w:szCs w:val="18"/>
                    </w:rPr>
                  </w:pPr>
                </w:p>
              </w:tc>
              <w:tc>
                <w:tcPr>
                  <w:tcW w:w="466" w:type="pct"/>
                  <w:tcBorders>
                    <w:top w:val="single" w:sz="4" w:space="0" w:color="92D050"/>
                    <w:left w:val="nil"/>
                    <w:bottom w:val="single" w:sz="18" w:space="0" w:color="92D050"/>
                    <w:right w:val="nil"/>
                  </w:tcBorders>
                </w:tcPr>
                <w:p w14:paraId="3144B9B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b/>
                      <w:color w:val="000000"/>
                      <w:sz w:val="18"/>
                      <w:szCs w:val="18"/>
                    </w:rPr>
                  </w:pPr>
                </w:p>
              </w:tc>
              <w:tc>
                <w:tcPr>
                  <w:tcW w:w="466" w:type="pct"/>
                  <w:tcBorders>
                    <w:top w:val="single" w:sz="4" w:space="0" w:color="92D050"/>
                    <w:left w:val="nil"/>
                    <w:bottom w:val="single" w:sz="18" w:space="0" w:color="92D050"/>
                    <w:right w:val="nil"/>
                  </w:tcBorders>
                  <w:vAlign w:val="center"/>
                  <w:hideMark/>
                </w:tcPr>
                <w:p w14:paraId="3495FAD9" w14:textId="77777777" w:rsidR="000B2B37" w:rsidRPr="004329CE" w:rsidRDefault="000B2B37" w:rsidP="00224590">
                  <w:pPr>
                    <w:autoSpaceDE w:val="0"/>
                    <w:autoSpaceDN w:val="0"/>
                    <w:adjustRightInd w:val="0"/>
                    <w:spacing w:after="0" w:line="240" w:lineRule="auto"/>
                    <w:ind w:left="60" w:right="60"/>
                    <w:jc w:val="both"/>
                    <w:rPr>
                      <w:rFonts w:ascii="Times New Roman" w:eastAsia="Times New Roman" w:hAnsi="Times New Roman" w:cs="Times New Roman"/>
                      <w:b/>
                      <w:color w:val="000000"/>
                      <w:sz w:val="18"/>
                      <w:szCs w:val="18"/>
                    </w:rPr>
                  </w:pPr>
                  <w:r w:rsidRPr="004329CE">
                    <w:rPr>
                      <w:rFonts w:ascii="Times New Roman" w:hAnsi="Times New Roman" w:cs="Times New Roman"/>
                      <w:b/>
                      <w:color w:val="000000"/>
                      <w:sz w:val="18"/>
                      <w:szCs w:val="18"/>
                    </w:rPr>
                    <w:t>1.99</w:t>
                  </w:r>
                </w:p>
              </w:tc>
              <w:tc>
                <w:tcPr>
                  <w:tcW w:w="404" w:type="pct"/>
                  <w:tcBorders>
                    <w:top w:val="single" w:sz="4" w:space="0" w:color="92D050"/>
                    <w:left w:val="nil"/>
                    <w:bottom w:val="single" w:sz="18" w:space="0" w:color="92D050"/>
                    <w:right w:val="nil"/>
                  </w:tcBorders>
                  <w:vAlign w:val="center"/>
                  <w:hideMark/>
                </w:tcPr>
                <w:p w14:paraId="78C52E58" w14:textId="77777777" w:rsidR="000B2B37" w:rsidRPr="004329CE" w:rsidRDefault="000B2B37" w:rsidP="00224590">
                  <w:pPr>
                    <w:autoSpaceDE w:val="0"/>
                    <w:autoSpaceDN w:val="0"/>
                    <w:adjustRightInd w:val="0"/>
                    <w:spacing w:after="0" w:line="240" w:lineRule="auto"/>
                    <w:ind w:left="60" w:right="60"/>
                    <w:jc w:val="both"/>
                    <w:rPr>
                      <w:rFonts w:ascii="Times New Roman" w:eastAsia="Times New Roman" w:hAnsi="Times New Roman" w:cs="Times New Roman"/>
                      <w:b/>
                      <w:color w:val="000000"/>
                      <w:sz w:val="18"/>
                      <w:szCs w:val="18"/>
                    </w:rPr>
                  </w:pPr>
                  <w:r w:rsidRPr="004329CE">
                    <w:rPr>
                      <w:rFonts w:ascii="Times New Roman" w:hAnsi="Times New Roman" w:cs="Times New Roman"/>
                      <w:b/>
                      <w:color w:val="000000"/>
                      <w:sz w:val="18"/>
                      <w:szCs w:val="18"/>
                    </w:rPr>
                    <w:t>1.02</w:t>
                  </w:r>
                </w:p>
              </w:tc>
              <w:tc>
                <w:tcPr>
                  <w:tcW w:w="591" w:type="pct"/>
                  <w:tcBorders>
                    <w:top w:val="single" w:sz="4" w:space="0" w:color="92D050"/>
                    <w:left w:val="nil"/>
                    <w:bottom w:val="single" w:sz="18" w:space="0" w:color="92D050"/>
                    <w:right w:val="nil"/>
                  </w:tcBorders>
                  <w:vAlign w:val="center"/>
                  <w:hideMark/>
                </w:tcPr>
                <w:p w14:paraId="3F8FEC2A" w14:textId="77777777" w:rsidR="000B2B37" w:rsidRPr="004329CE" w:rsidRDefault="000B2B37" w:rsidP="00224590">
                  <w:pPr>
                    <w:spacing w:after="0" w:line="240" w:lineRule="auto"/>
                    <w:jc w:val="both"/>
                    <w:rPr>
                      <w:rFonts w:ascii="Times New Roman" w:eastAsia="Times New Roman" w:hAnsi="Times New Roman" w:cs="Times New Roman"/>
                      <w:b/>
                      <w:sz w:val="18"/>
                      <w:szCs w:val="18"/>
                    </w:rPr>
                  </w:pPr>
                  <w:r w:rsidRPr="004329CE">
                    <w:rPr>
                      <w:rFonts w:ascii="Times New Roman" w:hAnsi="Times New Roman" w:cs="Times New Roman"/>
                      <w:b/>
                      <w:sz w:val="18"/>
                      <w:szCs w:val="18"/>
                    </w:rPr>
                    <w:t>LE</w:t>
                  </w:r>
                </w:p>
              </w:tc>
            </w:tr>
          </w:tbl>
          <w:p w14:paraId="592AEC64" w14:textId="646D3913" w:rsidR="00FE4206" w:rsidRPr="004329CE" w:rsidRDefault="000B2B37" w:rsidP="00224590">
            <w:pPr>
              <w:spacing w:line="240" w:lineRule="auto"/>
              <w:jc w:val="both"/>
              <w:rPr>
                <w:rFonts w:ascii="Times New Roman" w:hAnsi="Times New Roman" w:cs="Times New Roman"/>
              </w:rPr>
            </w:pPr>
            <w:r w:rsidRPr="004329CE">
              <w:rPr>
                <w:rFonts w:ascii="Times New Roman" w:hAnsi="Times New Roman" w:cs="Times New Roman"/>
              </w:rPr>
              <w:t>*</w:t>
            </w:r>
            <w:proofErr w:type="spellStart"/>
            <w:r w:rsidRPr="004329CE">
              <w:rPr>
                <w:rFonts w:ascii="Times New Roman" w:hAnsi="Times New Roman" w:cs="Times New Roman"/>
                <w:sz w:val="20"/>
                <w:szCs w:val="20"/>
              </w:rPr>
              <w:t>VHE</w:t>
            </w:r>
            <w:proofErr w:type="spellEnd"/>
            <w:r w:rsidRPr="004329CE">
              <w:rPr>
                <w:rFonts w:ascii="Times New Roman" w:hAnsi="Times New Roman" w:cs="Times New Roman"/>
                <w:sz w:val="20"/>
                <w:szCs w:val="20"/>
              </w:rPr>
              <w:t>- Very High Extent; HE-High Extent; ME-Moderate Extent; Extent-Low Extent</w:t>
            </w:r>
          </w:p>
          <w:p w14:paraId="3C329492" w14:textId="3CF92F1D" w:rsidR="000B2B37" w:rsidRPr="00E13DEB" w:rsidRDefault="000B2B37" w:rsidP="00224590">
            <w:pPr>
              <w:autoSpaceDE w:val="0"/>
              <w:autoSpaceDN w:val="0"/>
              <w:adjustRightInd w:val="0"/>
              <w:spacing w:line="240" w:lineRule="auto"/>
              <w:jc w:val="both"/>
              <w:rPr>
                <w:rFonts w:ascii="Times New Roman" w:hAnsi="Times New Roman" w:cs="Times New Roman"/>
                <w:sz w:val="24"/>
                <w:szCs w:val="24"/>
              </w:rPr>
            </w:pPr>
            <w:r w:rsidRPr="00E13DEB">
              <w:rPr>
                <w:rFonts w:ascii="Times New Roman" w:hAnsi="Times New Roman" w:cs="Times New Roman"/>
                <w:color w:val="000000"/>
                <w:sz w:val="24"/>
                <w:szCs w:val="24"/>
              </w:rPr>
              <w:t xml:space="preserve">As shown by the grand mean of 1.99 in Table 2, </w:t>
            </w:r>
            <w:r w:rsidRPr="00E13DEB">
              <w:rPr>
                <w:rFonts w:ascii="Times New Roman" w:hAnsi="Times New Roman" w:cs="Times New Roman"/>
                <w:sz w:val="24"/>
                <w:szCs w:val="24"/>
              </w:rPr>
              <w:t xml:space="preserve">lecturers utilize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to a low extent. Out of 16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listed, lecturers utilize 15 to a low extent. These include E-books, E-journal, </w:t>
            </w:r>
            <w:proofErr w:type="spellStart"/>
            <w:r w:rsidRPr="00E13DEB">
              <w:rPr>
                <w:rFonts w:ascii="Times New Roman" w:hAnsi="Times New Roman" w:cs="Times New Roman"/>
                <w:sz w:val="24"/>
                <w:szCs w:val="24"/>
              </w:rPr>
              <w:t>EBSCO</w:t>
            </w:r>
            <w:proofErr w:type="spellEnd"/>
            <w:r w:rsidRPr="00E13DEB">
              <w:rPr>
                <w:rFonts w:ascii="Times New Roman" w:hAnsi="Times New Roman" w:cs="Times New Roman"/>
                <w:sz w:val="24"/>
                <w:szCs w:val="24"/>
              </w:rPr>
              <w:t xml:space="preserve"> HOST, </w:t>
            </w:r>
            <w:proofErr w:type="spellStart"/>
            <w:r w:rsidRPr="00E13DEB">
              <w:rPr>
                <w:rFonts w:ascii="Times New Roman" w:hAnsi="Times New Roman" w:cs="Times New Roman"/>
                <w:sz w:val="24"/>
                <w:szCs w:val="24"/>
              </w:rPr>
              <w:t>JSTOR</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DOAJ</w:t>
            </w:r>
            <w:proofErr w:type="spellEnd"/>
            <w:r w:rsidRPr="00E13DEB">
              <w:rPr>
                <w:rFonts w:ascii="Times New Roman" w:hAnsi="Times New Roman" w:cs="Times New Roman"/>
                <w:sz w:val="24"/>
                <w:szCs w:val="24"/>
              </w:rPr>
              <w:t xml:space="preserve">, and CD-ROM with mean rating ranging from 1.57 to 2.37. </w:t>
            </w:r>
            <w:r w:rsidRPr="00E13DEB">
              <w:rPr>
                <w:rFonts w:ascii="Times New Roman" w:hAnsi="Times New Roman" w:cs="Times New Roman"/>
                <w:sz w:val="24"/>
                <w:szCs w:val="24"/>
                <w:lang w:val="en-ZA"/>
              </w:rPr>
              <w:t xml:space="preserve">Only </w:t>
            </w:r>
            <w:r w:rsidRPr="00E13DEB">
              <w:rPr>
                <w:rFonts w:ascii="Times New Roman" w:hAnsi="Times New Roman" w:cs="Times New Roman"/>
                <w:color w:val="000000"/>
                <w:sz w:val="24"/>
                <w:szCs w:val="24"/>
              </w:rPr>
              <w:t>Internet Search Engines</w:t>
            </w:r>
            <w:r w:rsidRPr="00E13DEB">
              <w:rPr>
                <w:rFonts w:ascii="Times New Roman" w:hAnsi="Times New Roman" w:cs="Times New Roman"/>
                <w:sz w:val="24"/>
                <w:szCs w:val="24"/>
              </w:rPr>
              <w:t xml:space="preserve"> </w:t>
            </w:r>
            <w:r w:rsidRPr="00E13DEB">
              <w:rPr>
                <w:rFonts w:ascii="Times New Roman" w:hAnsi="Times New Roman" w:cs="Times New Roman"/>
                <w:sz w:val="24"/>
                <w:szCs w:val="24"/>
                <w:lang w:val="en-ZA"/>
              </w:rPr>
              <w:t xml:space="preserve">with mean 2.63 is utilized </w:t>
            </w:r>
            <w:r w:rsidRPr="00E13DEB">
              <w:rPr>
                <w:rFonts w:ascii="Times New Roman" w:hAnsi="Times New Roman" w:cs="Times New Roman"/>
                <w:sz w:val="24"/>
                <w:szCs w:val="24"/>
              </w:rPr>
              <w:t xml:space="preserve">to a high extent.  </w:t>
            </w:r>
          </w:p>
          <w:p w14:paraId="2FA291E2" w14:textId="7F93658C" w:rsidR="000B2B37" w:rsidRDefault="000B2B37" w:rsidP="00224590">
            <w:pPr>
              <w:spacing w:before="120" w:after="120" w:line="240" w:lineRule="auto"/>
              <w:jc w:val="both"/>
              <w:rPr>
                <w:rFonts w:ascii="Times New Roman" w:hAnsi="Times New Roman" w:cs="Times New Roman"/>
              </w:rPr>
            </w:pPr>
          </w:p>
          <w:p w14:paraId="06B960C0" w14:textId="77777777" w:rsidR="001A0DCE" w:rsidRDefault="001A0DCE" w:rsidP="00224590">
            <w:pPr>
              <w:spacing w:before="120" w:after="120" w:line="240" w:lineRule="auto"/>
              <w:jc w:val="both"/>
              <w:rPr>
                <w:rFonts w:ascii="Times New Roman" w:hAnsi="Times New Roman" w:cs="Times New Roman"/>
              </w:rPr>
            </w:pPr>
          </w:p>
          <w:p w14:paraId="10C163DE" w14:textId="77777777" w:rsidR="001A0DCE" w:rsidRDefault="001A0DCE" w:rsidP="00224590">
            <w:pPr>
              <w:spacing w:before="120" w:after="120" w:line="240" w:lineRule="auto"/>
              <w:jc w:val="both"/>
              <w:rPr>
                <w:rFonts w:ascii="Times New Roman" w:hAnsi="Times New Roman" w:cs="Times New Roman"/>
              </w:rPr>
            </w:pPr>
          </w:p>
          <w:p w14:paraId="66210560" w14:textId="77777777" w:rsidR="001A0DCE" w:rsidRPr="004329CE" w:rsidRDefault="001A0DCE" w:rsidP="00224590">
            <w:pPr>
              <w:spacing w:before="120" w:after="120" w:line="240" w:lineRule="auto"/>
              <w:jc w:val="both"/>
              <w:rPr>
                <w:rFonts w:ascii="Times New Roman" w:hAnsi="Times New Roman" w:cs="Times New Roman"/>
              </w:rPr>
            </w:pPr>
          </w:p>
          <w:p w14:paraId="0AC34CE4" w14:textId="77777777" w:rsidR="000B2B37" w:rsidRPr="00E13DEB" w:rsidRDefault="000B2B37" w:rsidP="00224590">
            <w:pPr>
              <w:spacing w:line="240" w:lineRule="auto"/>
              <w:jc w:val="both"/>
              <w:rPr>
                <w:rFonts w:ascii="Times New Roman" w:hAnsi="Times New Roman" w:cs="Times New Roman"/>
                <w:b/>
                <w:sz w:val="24"/>
                <w:szCs w:val="24"/>
              </w:rPr>
            </w:pPr>
            <w:r w:rsidRPr="00E13DEB">
              <w:rPr>
                <w:rFonts w:ascii="Times New Roman" w:hAnsi="Times New Roman" w:cs="Times New Roman"/>
                <w:b/>
                <w:sz w:val="24"/>
                <w:szCs w:val="24"/>
              </w:rPr>
              <w:lastRenderedPageBreak/>
              <w:t xml:space="preserve">Hypothesis 1  </w:t>
            </w:r>
          </w:p>
          <w:p w14:paraId="01698CBE" w14:textId="77777777" w:rsidR="000B2B37" w:rsidRPr="00E13DEB" w:rsidRDefault="000B2B37" w:rsidP="00224590">
            <w:pPr>
              <w:spacing w:line="240" w:lineRule="auto"/>
              <w:jc w:val="both"/>
              <w:rPr>
                <w:rFonts w:ascii="Times New Roman" w:hAnsi="Times New Roman" w:cs="Times New Roman"/>
                <w:b/>
                <w:sz w:val="24"/>
                <w:szCs w:val="24"/>
              </w:rPr>
            </w:pPr>
            <w:r w:rsidRPr="00E13DEB">
              <w:rPr>
                <w:rFonts w:ascii="Times New Roman" w:hAnsi="Times New Roman" w:cs="Times New Roman"/>
                <w:sz w:val="24"/>
                <w:szCs w:val="24"/>
              </w:rPr>
              <w:t xml:space="preserve">There is no significant difference in the mean ratings of lecturers below 41 years of age and those who are 41 years and above on extent of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in the federal university libraries </w:t>
            </w:r>
            <w:r w:rsidRPr="00E13DEB">
              <w:rPr>
                <w:rFonts w:ascii="Times New Roman" w:hAnsi="Times New Roman" w:cs="Times New Roman"/>
                <w:sz w:val="24"/>
                <w:szCs w:val="24"/>
                <w:lang w:val="en-GB"/>
              </w:rPr>
              <w:t>in South East Nigeria.</w:t>
            </w:r>
          </w:p>
          <w:p w14:paraId="4948F432" w14:textId="77777777" w:rsidR="000B2B37" w:rsidRPr="00E13DEB" w:rsidRDefault="000B2B37" w:rsidP="00224590">
            <w:pPr>
              <w:spacing w:after="0" w:line="240" w:lineRule="auto"/>
              <w:jc w:val="both"/>
              <w:rPr>
                <w:rFonts w:ascii="Times New Roman" w:hAnsi="Times New Roman" w:cs="Times New Roman"/>
                <w:b/>
                <w:sz w:val="24"/>
                <w:szCs w:val="24"/>
              </w:rPr>
            </w:pPr>
            <w:r w:rsidRPr="00E13DEB">
              <w:rPr>
                <w:rFonts w:ascii="Times New Roman" w:hAnsi="Times New Roman" w:cs="Times New Roman"/>
                <w:b/>
                <w:sz w:val="24"/>
                <w:szCs w:val="24"/>
              </w:rPr>
              <w:t xml:space="preserve">Table 3: z-test Comparison of the Difference in the Mean Ratings of Lecturers’ Extent of Utilization of </w:t>
            </w:r>
            <w:proofErr w:type="spellStart"/>
            <w:r w:rsidRPr="00E13DEB">
              <w:rPr>
                <w:rFonts w:ascii="Times New Roman" w:hAnsi="Times New Roman" w:cs="Times New Roman"/>
                <w:b/>
                <w:sz w:val="24"/>
                <w:szCs w:val="24"/>
              </w:rPr>
              <w:t>EIRs</w:t>
            </w:r>
            <w:proofErr w:type="spellEnd"/>
            <w:r w:rsidRPr="00E13DEB">
              <w:rPr>
                <w:rFonts w:ascii="Times New Roman" w:hAnsi="Times New Roman" w:cs="Times New Roman"/>
                <w:b/>
                <w:sz w:val="24"/>
                <w:szCs w:val="24"/>
              </w:rPr>
              <w:t xml:space="preserve"> based on Age range</w:t>
            </w:r>
          </w:p>
          <w:tbl>
            <w:tblPr>
              <w:tblW w:w="4850" w:type="pct"/>
              <w:tblLayout w:type="fixed"/>
              <w:tblLook w:val="0600" w:firstRow="0" w:lastRow="0" w:firstColumn="0" w:lastColumn="0" w:noHBand="1" w:noVBand="1"/>
            </w:tblPr>
            <w:tblGrid>
              <w:gridCol w:w="1908"/>
              <w:gridCol w:w="644"/>
              <w:gridCol w:w="1723"/>
              <w:gridCol w:w="672"/>
              <w:gridCol w:w="768"/>
              <w:gridCol w:w="1440"/>
              <w:gridCol w:w="1715"/>
            </w:tblGrid>
            <w:tr w:rsidR="000B2B37" w:rsidRPr="004329CE" w14:paraId="1FBA5BB7" w14:textId="77777777">
              <w:trPr>
                <w:trHeight w:val="863"/>
              </w:trPr>
              <w:tc>
                <w:tcPr>
                  <w:tcW w:w="1075" w:type="pct"/>
                  <w:tcBorders>
                    <w:top w:val="single" w:sz="18" w:space="0" w:color="92D050"/>
                    <w:left w:val="nil"/>
                    <w:bottom w:val="single" w:sz="18" w:space="0" w:color="92D050"/>
                    <w:right w:val="nil"/>
                  </w:tcBorders>
                </w:tcPr>
                <w:p w14:paraId="0ECCEB39" w14:textId="77777777" w:rsidR="000B2B37" w:rsidRPr="004329CE" w:rsidRDefault="000B2B37" w:rsidP="00224590">
                  <w:pPr>
                    <w:autoSpaceDE w:val="0"/>
                    <w:autoSpaceDN w:val="0"/>
                    <w:adjustRightInd w:val="0"/>
                    <w:spacing w:after="0" w:line="240" w:lineRule="auto"/>
                    <w:jc w:val="both"/>
                    <w:rPr>
                      <w:rFonts w:ascii="Times New Roman" w:hAnsi="Times New Roman" w:cs="Times New Roman"/>
                      <w:b/>
                      <w:sz w:val="18"/>
                      <w:szCs w:val="18"/>
                    </w:rPr>
                  </w:pPr>
                </w:p>
                <w:p w14:paraId="6668AC77" w14:textId="77777777" w:rsidR="000B2B37" w:rsidRPr="004329CE" w:rsidRDefault="000B2B37" w:rsidP="00224590">
                  <w:pPr>
                    <w:autoSpaceDE w:val="0"/>
                    <w:autoSpaceDN w:val="0"/>
                    <w:adjustRightInd w:val="0"/>
                    <w:spacing w:after="0" w:line="240" w:lineRule="auto"/>
                    <w:jc w:val="both"/>
                    <w:rPr>
                      <w:rFonts w:ascii="Times New Roman" w:hAnsi="Times New Roman" w:cs="Times New Roman"/>
                      <w:b/>
                      <w:sz w:val="18"/>
                      <w:szCs w:val="18"/>
                    </w:rPr>
                  </w:pPr>
                  <w:r w:rsidRPr="004329CE">
                    <w:rPr>
                      <w:rFonts w:ascii="Times New Roman" w:hAnsi="Times New Roman" w:cs="Times New Roman"/>
                      <w:b/>
                      <w:sz w:val="18"/>
                      <w:szCs w:val="18"/>
                    </w:rPr>
                    <w:t xml:space="preserve">Source of variation  </w:t>
                  </w:r>
                </w:p>
              </w:tc>
              <w:tc>
                <w:tcPr>
                  <w:tcW w:w="363" w:type="pct"/>
                  <w:tcBorders>
                    <w:top w:val="single" w:sz="18" w:space="0" w:color="92D050"/>
                    <w:left w:val="nil"/>
                    <w:bottom w:val="single" w:sz="18" w:space="0" w:color="92D050"/>
                    <w:right w:val="nil"/>
                  </w:tcBorders>
                </w:tcPr>
                <w:p w14:paraId="58AD4B5D"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p>
                <w:p w14:paraId="0B310B7A"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r w:rsidRPr="004329CE">
                    <w:rPr>
                      <w:rFonts w:ascii="Times New Roman" w:hAnsi="Times New Roman" w:cs="Times New Roman"/>
                      <w:b/>
                      <w:sz w:val="18"/>
                      <w:szCs w:val="18"/>
                    </w:rPr>
                    <w:t>N</w:t>
                  </w:r>
                </w:p>
              </w:tc>
              <w:tc>
                <w:tcPr>
                  <w:tcW w:w="971" w:type="pct"/>
                  <w:tcBorders>
                    <w:top w:val="single" w:sz="18" w:space="0" w:color="92D050"/>
                    <w:left w:val="nil"/>
                    <w:bottom w:val="single" w:sz="18" w:space="0" w:color="92D050"/>
                    <w:right w:val="nil"/>
                  </w:tcBorders>
                </w:tcPr>
                <w:p w14:paraId="7391EEE1"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18"/>
                      <w:szCs w:val="18"/>
                    </w:rPr>
                  </w:pPr>
                </w:p>
                <w:p w14:paraId="40862A58"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r w:rsidRPr="004329CE">
                    <w:rPr>
                      <w:rFonts w:ascii="Times New Roman" w:hAnsi="Times New Roman" w:cs="Times New Roman"/>
                      <w:b/>
                      <w:sz w:val="18"/>
                      <w:szCs w:val="18"/>
                    </w:rPr>
                    <w:t>Mean         SD</w:t>
                  </w:r>
                </w:p>
                <w:p w14:paraId="76134E81"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p>
              </w:tc>
              <w:tc>
                <w:tcPr>
                  <w:tcW w:w="379" w:type="pct"/>
                  <w:tcBorders>
                    <w:top w:val="single" w:sz="18" w:space="0" w:color="92D050"/>
                    <w:left w:val="nil"/>
                    <w:bottom w:val="single" w:sz="18" w:space="0" w:color="92D050"/>
                    <w:right w:val="nil"/>
                  </w:tcBorders>
                </w:tcPr>
                <w:p w14:paraId="5DB79137"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p>
                <w:p w14:paraId="664AC99D"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18"/>
                      <w:szCs w:val="18"/>
                    </w:rPr>
                  </w:pPr>
                  <w:proofErr w:type="spellStart"/>
                  <w:r w:rsidRPr="004329CE">
                    <w:rPr>
                      <w:rFonts w:ascii="Times New Roman" w:hAnsi="Times New Roman" w:cs="Times New Roman"/>
                      <w:b/>
                      <w:sz w:val="18"/>
                      <w:szCs w:val="18"/>
                    </w:rPr>
                    <w:t>Df</w:t>
                  </w:r>
                  <w:proofErr w:type="spellEnd"/>
                </w:p>
              </w:tc>
              <w:tc>
                <w:tcPr>
                  <w:tcW w:w="433" w:type="pct"/>
                  <w:tcBorders>
                    <w:top w:val="single" w:sz="18" w:space="0" w:color="92D050"/>
                    <w:left w:val="nil"/>
                    <w:bottom w:val="single" w:sz="18" w:space="0" w:color="92D050"/>
                    <w:right w:val="nil"/>
                  </w:tcBorders>
                </w:tcPr>
                <w:p w14:paraId="5E2575AF"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18"/>
                      <w:szCs w:val="18"/>
                    </w:rPr>
                  </w:pPr>
                </w:p>
                <w:p w14:paraId="5E2098C2"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18"/>
                      <w:szCs w:val="18"/>
                    </w:rPr>
                  </w:pPr>
                  <w:r w:rsidRPr="004329CE">
                    <w:rPr>
                      <w:rFonts w:ascii="Times New Roman" w:hAnsi="Times New Roman" w:cs="Times New Roman"/>
                      <w:b/>
                      <w:sz w:val="18"/>
                      <w:szCs w:val="18"/>
                    </w:rPr>
                    <w:t>z-</w:t>
                  </w:r>
                  <w:proofErr w:type="spellStart"/>
                  <w:r w:rsidRPr="004329CE">
                    <w:rPr>
                      <w:rFonts w:ascii="Times New Roman" w:hAnsi="Times New Roman" w:cs="Times New Roman"/>
                      <w:b/>
                      <w:sz w:val="18"/>
                      <w:szCs w:val="18"/>
                    </w:rPr>
                    <w:t>cal</w:t>
                  </w:r>
                  <w:proofErr w:type="spellEnd"/>
                </w:p>
              </w:tc>
              <w:tc>
                <w:tcPr>
                  <w:tcW w:w="812" w:type="pct"/>
                  <w:tcBorders>
                    <w:top w:val="single" w:sz="18" w:space="0" w:color="92D050"/>
                    <w:left w:val="nil"/>
                    <w:bottom w:val="single" w:sz="18" w:space="0" w:color="92D050"/>
                    <w:right w:val="nil"/>
                  </w:tcBorders>
                </w:tcPr>
                <w:p w14:paraId="239130AE" w14:textId="77777777" w:rsidR="000B2B37" w:rsidRPr="004329CE" w:rsidRDefault="000B2B37" w:rsidP="00224590">
                  <w:pPr>
                    <w:autoSpaceDE w:val="0"/>
                    <w:autoSpaceDN w:val="0"/>
                    <w:adjustRightInd w:val="0"/>
                    <w:spacing w:after="0" w:line="240" w:lineRule="auto"/>
                    <w:ind w:left="60" w:right="-842"/>
                    <w:jc w:val="both"/>
                    <w:rPr>
                      <w:rFonts w:ascii="Times New Roman" w:hAnsi="Times New Roman" w:cs="Times New Roman"/>
                      <w:b/>
                      <w:sz w:val="18"/>
                      <w:szCs w:val="18"/>
                    </w:rPr>
                  </w:pPr>
                </w:p>
                <w:p w14:paraId="140553C3" w14:textId="77777777" w:rsidR="000B2B37" w:rsidRPr="004329CE" w:rsidRDefault="000B2B37" w:rsidP="00224590">
                  <w:pPr>
                    <w:tabs>
                      <w:tab w:val="center" w:pos="1099"/>
                    </w:tabs>
                    <w:autoSpaceDE w:val="0"/>
                    <w:autoSpaceDN w:val="0"/>
                    <w:adjustRightInd w:val="0"/>
                    <w:spacing w:after="0" w:line="240" w:lineRule="auto"/>
                    <w:ind w:left="60" w:right="-842"/>
                    <w:jc w:val="both"/>
                    <w:rPr>
                      <w:rFonts w:ascii="Times New Roman" w:hAnsi="Times New Roman" w:cs="Times New Roman"/>
                      <w:b/>
                      <w:sz w:val="18"/>
                      <w:szCs w:val="18"/>
                    </w:rPr>
                  </w:pPr>
                  <w:r w:rsidRPr="004329CE">
                    <w:rPr>
                      <w:rFonts w:ascii="Times New Roman" w:hAnsi="Times New Roman" w:cs="Times New Roman"/>
                      <w:b/>
                      <w:sz w:val="18"/>
                      <w:szCs w:val="18"/>
                    </w:rPr>
                    <w:t xml:space="preserve">     z-</w:t>
                  </w:r>
                  <w:proofErr w:type="spellStart"/>
                  <w:r w:rsidRPr="004329CE">
                    <w:rPr>
                      <w:rFonts w:ascii="Times New Roman" w:hAnsi="Times New Roman" w:cs="Times New Roman"/>
                      <w:b/>
                      <w:sz w:val="18"/>
                      <w:szCs w:val="18"/>
                    </w:rPr>
                    <w:t>crit</w:t>
                  </w:r>
                  <w:proofErr w:type="spellEnd"/>
                </w:p>
              </w:tc>
              <w:tc>
                <w:tcPr>
                  <w:tcW w:w="967" w:type="pct"/>
                  <w:tcBorders>
                    <w:top w:val="single" w:sz="18" w:space="0" w:color="92D050"/>
                    <w:left w:val="nil"/>
                    <w:bottom w:val="single" w:sz="18" w:space="0" w:color="92D050"/>
                    <w:right w:val="nil"/>
                  </w:tcBorders>
                </w:tcPr>
                <w:p w14:paraId="2B6B1D6F"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18"/>
                      <w:szCs w:val="18"/>
                    </w:rPr>
                  </w:pPr>
                </w:p>
                <w:p w14:paraId="4754EAA3"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18"/>
                      <w:szCs w:val="18"/>
                    </w:rPr>
                  </w:pPr>
                  <w:r w:rsidRPr="004329CE">
                    <w:rPr>
                      <w:rFonts w:ascii="Times New Roman" w:hAnsi="Times New Roman" w:cs="Times New Roman"/>
                      <w:b/>
                      <w:sz w:val="18"/>
                      <w:szCs w:val="18"/>
                    </w:rPr>
                    <w:t>Decision</w:t>
                  </w:r>
                </w:p>
              </w:tc>
            </w:tr>
            <w:tr w:rsidR="000B2B37" w:rsidRPr="004329CE" w14:paraId="0127A090" w14:textId="77777777">
              <w:tc>
                <w:tcPr>
                  <w:tcW w:w="1075" w:type="pct"/>
                  <w:tcBorders>
                    <w:top w:val="single" w:sz="18" w:space="0" w:color="92D050"/>
                    <w:left w:val="nil"/>
                    <w:bottom w:val="single" w:sz="18" w:space="0" w:color="92D050"/>
                    <w:right w:val="nil"/>
                  </w:tcBorders>
                </w:tcPr>
                <w:p w14:paraId="4B5D2F8E"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18"/>
                      <w:szCs w:val="18"/>
                    </w:rPr>
                  </w:pPr>
                  <w:r w:rsidRPr="004329CE">
                    <w:rPr>
                      <w:rFonts w:ascii="Times New Roman" w:hAnsi="Times New Roman" w:cs="Times New Roman"/>
                      <w:b/>
                      <w:sz w:val="18"/>
                      <w:szCs w:val="18"/>
                    </w:rPr>
                    <w:t xml:space="preserve"> Below 41 Years</w:t>
                  </w:r>
                </w:p>
                <w:p w14:paraId="50F63DA4"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18"/>
                      <w:szCs w:val="18"/>
                    </w:rPr>
                  </w:pPr>
                </w:p>
                <w:p w14:paraId="11A79B5E"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18"/>
                      <w:szCs w:val="18"/>
                    </w:rPr>
                  </w:pPr>
                  <w:r w:rsidRPr="004329CE">
                    <w:rPr>
                      <w:rFonts w:ascii="Times New Roman" w:hAnsi="Times New Roman" w:cs="Times New Roman"/>
                      <w:b/>
                      <w:sz w:val="18"/>
                      <w:szCs w:val="18"/>
                    </w:rPr>
                    <w:t xml:space="preserve">41 Years and above </w:t>
                  </w:r>
                </w:p>
              </w:tc>
              <w:tc>
                <w:tcPr>
                  <w:tcW w:w="363" w:type="pct"/>
                  <w:tcBorders>
                    <w:top w:val="single" w:sz="18" w:space="0" w:color="92D050"/>
                    <w:left w:val="nil"/>
                    <w:bottom w:val="single" w:sz="18" w:space="0" w:color="92D050"/>
                    <w:right w:val="nil"/>
                  </w:tcBorders>
                </w:tcPr>
                <w:p w14:paraId="66001001"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18"/>
                      <w:szCs w:val="18"/>
                    </w:rPr>
                  </w:pPr>
                  <w:r w:rsidRPr="004329CE">
                    <w:rPr>
                      <w:rFonts w:ascii="Times New Roman" w:hAnsi="Times New Roman" w:cs="Times New Roman"/>
                      <w:sz w:val="18"/>
                      <w:szCs w:val="18"/>
                    </w:rPr>
                    <w:t>138</w:t>
                  </w:r>
                </w:p>
                <w:p w14:paraId="2B72F2AC" w14:textId="77777777" w:rsidR="000B2B37" w:rsidRPr="004329CE" w:rsidRDefault="000B2B37" w:rsidP="00224590">
                  <w:pPr>
                    <w:spacing w:line="240" w:lineRule="auto"/>
                    <w:jc w:val="both"/>
                    <w:rPr>
                      <w:rFonts w:ascii="Times New Roman" w:hAnsi="Times New Roman" w:cs="Times New Roman"/>
                      <w:sz w:val="18"/>
                      <w:szCs w:val="18"/>
                    </w:rPr>
                  </w:pPr>
                </w:p>
                <w:p w14:paraId="73D47112" w14:textId="77777777" w:rsidR="000B2B37" w:rsidRPr="004329CE" w:rsidRDefault="000B2B37" w:rsidP="00224590">
                  <w:pPr>
                    <w:spacing w:line="240" w:lineRule="auto"/>
                    <w:jc w:val="both"/>
                    <w:rPr>
                      <w:rFonts w:ascii="Times New Roman" w:hAnsi="Times New Roman" w:cs="Times New Roman"/>
                      <w:sz w:val="18"/>
                      <w:szCs w:val="18"/>
                    </w:rPr>
                  </w:pPr>
                  <w:r w:rsidRPr="004329CE">
                    <w:rPr>
                      <w:rFonts w:ascii="Times New Roman" w:hAnsi="Times New Roman" w:cs="Times New Roman"/>
                      <w:sz w:val="18"/>
                      <w:szCs w:val="18"/>
                    </w:rPr>
                    <w:t>234</w:t>
                  </w:r>
                </w:p>
              </w:tc>
              <w:tc>
                <w:tcPr>
                  <w:tcW w:w="971" w:type="pct"/>
                  <w:tcBorders>
                    <w:top w:val="single" w:sz="18" w:space="0" w:color="92D050"/>
                    <w:left w:val="nil"/>
                    <w:bottom w:val="single" w:sz="18" w:space="0" w:color="92D050"/>
                    <w:right w:val="nil"/>
                  </w:tcBorders>
                </w:tcPr>
                <w:p w14:paraId="3802AF68"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18"/>
                      <w:szCs w:val="18"/>
                    </w:rPr>
                  </w:pPr>
                  <w:r w:rsidRPr="004329CE">
                    <w:rPr>
                      <w:rFonts w:ascii="Times New Roman" w:hAnsi="Times New Roman" w:cs="Times New Roman"/>
                      <w:sz w:val="18"/>
                      <w:szCs w:val="18"/>
                    </w:rPr>
                    <w:t>1.93          .78</w:t>
                  </w:r>
                </w:p>
                <w:p w14:paraId="5A1009F6"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p>
                <w:p w14:paraId="345B12C3"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18"/>
                      <w:szCs w:val="18"/>
                    </w:rPr>
                  </w:pPr>
                  <w:r w:rsidRPr="004329CE">
                    <w:rPr>
                      <w:rFonts w:ascii="Times New Roman" w:hAnsi="Times New Roman" w:cs="Times New Roman"/>
                      <w:sz w:val="18"/>
                      <w:szCs w:val="18"/>
                    </w:rPr>
                    <w:t>2.04         .81</w:t>
                  </w:r>
                </w:p>
              </w:tc>
              <w:tc>
                <w:tcPr>
                  <w:tcW w:w="379" w:type="pct"/>
                  <w:tcBorders>
                    <w:top w:val="single" w:sz="18" w:space="0" w:color="92D050"/>
                    <w:left w:val="nil"/>
                    <w:bottom w:val="single" w:sz="18" w:space="0" w:color="92D050"/>
                    <w:right w:val="nil"/>
                  </w:tcBorders>
                </w:tcPr>
                <w:p w14:paraId="24EB880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p>
                <w:p w14:paraId="7ACD3493"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r w:rsidRPr="004329CE">
                    <w:rPr>
                      <w:rFonts w:ascii="Times New Roman" w:hAnsi="Times New Roman" w:cs="Times New Roman"/>
                      <w:sz w:val="18"/>
                      <w:szCs w:val="18"/>
                    </w:rPr>
                    <w:t>370</w:t>
                  </w:r>
                </w:p>
              </w:tc>
              <w:tc>
                <w:tcPr>
                  <w:tcW w:w="433" w:type="pct"/>
                  <w:tcBorders>
                    <w:top w:val="single" w:sz="18" w:space="0" w:color="92D050"/>
                    <w:left w:val="nil"/>
                    <w:bottom w:val="single" w:sz="18" w:space="0" w:color="92D050"/>
                    <w:right w:val="nil"/>
                  </w:tcBorders>
                </w:tcPr>
                <w:p w14:paraId="2D66DDA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p>
                <w:p w14:paraId="5E52C31C"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r w:rsidRPr="004329CE">
                    <w:rPr>
                      <w:rFonts w:ascii="Times New Roman" w:hAnsi="Times New Roman" w:cs="Times New Roman"/>
                      <w:sz w:val="18"/>
                      <w:szCs w:val="18"/>
                    </w:rPr>
                    <w:t>1.19</w:t>
                  </w:r>
                </w:p>
              </w:tc>
              <w:tc>
                <w:tcPr>
                  <w:tcW w:w="812" w:type="pct"/>
                  <w:tcBorders>
                    <w:top w:val="single" w:sz="18" w:space="0" w:color="92D050"/>
                    <w:left w:val="nil"/>
                    <w:bottom w:val="single" w:sz="18" w:space="0" w:color="92D050"/>
                    <w:right w:val="nil"/>
                  </w:tcBorders>
                </w:tcPr>
                <w:p w14:paraId="2813E8C8"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p>
                <w:p w14:paraId="1ED611CE"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r w:rsidRPr="004329CE">
                    <w:rPr>
                      <w:rFonts w:ascii="Times New Roman" w:hAnsi="Times New Roman" w:cs="Times New Roman"/>
                      <w:sz w:val="18"/>
                      <w:szCs w:val="18"/>
                    </w:rPr>
                    <w:t xml:space="preserve">     1.96</w:t>
                  </w:r>
                </w:p>
              </w:tc>
              <w:tc>
                <w:tcPr>
                  <w:tcW w:w="967" w:type="pct"/>
                  <w:tcBorders>
                    <w:top w:val="single" w:sz="18" w:space="0" w:color="92D050"/>
                    <w:left w:val="nil"/>
                    <w:bottom w:val="single" w:sz="18" w:space="0" w:color="92D050"/>
                    <w:right w:val="nil"/>
                  </w:tcBorders>
                </w:tcPr>
                <w:p w14:paraId="1575DAD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p>
                <w:p w14:paraId="65582245"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18"/>
                      <w:szCs w:val="18"/>
                    </w:rPr>
                  </w:pPr>
                  <w:r w:rsidRPr="004329CE">
                    <w:rPr>
                      <w:rFonts w:ascii="Times New Roman" w:hAnsi="Times New Roman" w:cs="Times New Roman"/>
                      <w:sz w:val="18"/>
                      <w:szCs w:val="18"/>
                    </w:rPr>
                    <w:t xml:space="preserve">     Not Sig</w:t>
                  </w:r>
                </w:p>
              </w:tc>
            </w:tr>
          </w:tbl>
          <w:p w14:paraId="4262727D" w14:textId="61BBDBB5" w:rsidR="00A02961" w:rsidRPr="00E13DEB" w:rsidRDefault="000B2B37" w:rsidP="00224590">
            <w:pPr>
              <w:spacing w:before="240" w:line="240" w:lineRule="auto"/>
              <w:jc w:val="both"/>
              <w:rPr>
                <w:rFonts w:ascii="Times New Roman" w:hAnsi="Times New Roman" w:cs="Times New Roman"/>
                <w:sz w:val="24"/>
                <w:szCs w:val="24"/>
              </w:rPr>
            </w:pPr>
            <w:r w:rsidRPr="00E13DEB">
              <w:rPr>
                <w:rFonts w:ascii="Times New Roman" w:hAnsi="Times New Roman" w:cs="Times New Roman"/>
                <w:sz w:val="24"/>
                <w:szCs w:val="24"/>
              </w:rPr>
              <w:t xml:space="preserve">The result in Table 3 shows that there is no significant difference in the mean ratings of lecturers below 41 years and those from 41 years and above on their extent of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in the federal university libraries. This was shown by the calculated z-value (1.19) which was less than the critical value (1.96) at 0.05 level of significance and degree of freedom (</w:t>
            </w:r>
            <w:proofErr w:type="spellStart"/>
            <w:r w:rsidRPr="00E13DEB">
              <w:rPr>
                <w:rFonts w:ascii="Times New Roman" w:hAnsi="Times New Roman" w:cs="Times New Roman"/>
                <w:sz w:val="24"/>
                <w:szCs w:val="24"/>
              </w:rPr>
              <w:t>df</w:t>
            </w:r>
            <w:proofErr w:type="spellEnd"/>
            <w:r w:rsidRPr="00E13DEB">
              <w:rPr>
                <w:rFonts w:ascii="Times New Roman" w:hAnsi="Times New Roman" w:cs="Times New Roman"/>
                <w:sz w:val="24"/>
                <w:szCs w:val="24"/>
              </w:rPr>
              <w:t>) 370.  The null hypothe</w:t>
            </w:r>
            <w:r w:rsidR="00A02961" w:rsidRPr="00E13DEB">
              <w:rPr>
                <w:rFonts w:ascii="Times New Roman" w:hAnsi="Times New Roman" w:cs="Times New Roman"/>
                <w:sz w:val="24"/>
                <w:szCs w:val="24"/>
              </w:rPr>
              <w:t>sis was therefore not rejected.</w:t>
            </w:r>
          </w:p>
          <w:p w14:paraId="6E30BF04" w14:textId="77777777" w:rsidR="000B2B37" w:rsidRPr="00E13DEB" w:rsidRDefault="000B2B37" w:rsidP="00224590">
            <w:pPr>
              <w:spacing w:before="240" w:line="240" w:lineRule="auto"/>
              <w:jc w:val="both"/>
              <w:rPr>
                <w:rFonts w:ascii="Times New Roman" w:hAnsi="Times New Roman" w:cs="Times New Roman"/>
                <w:b/>
                <w:sz w:val="24"/>
                <w:szCs w:val="24"/>
              </w:rPr>
            </w:pPr>
            <w:r w:rsidRPr="00E13DEB">
              <w:rPr>
                <w:rFonts w:ascii="Times New Roman" w:hAnsi="Times New Roman" w:cs="Times New Roman"/>
                <w:b/>
                <w:sz w:val="24"/>
                <w:szCs w:val="24"/>
              </w:rPr>
              <w:t>Hypothesis 2</w:t>
            </w:r>
          </w:p>
          <w:p w14:paraId="5F1CF490" w14:textId="77777777" w:rsidR="000B2B37" w:rsidRPr="00E13DEB" w:rsidRDefault="000B2B37" w:rsidP="00224590">
            <w:pPr>
              <w:spacing w:before="240" w:line="240" w:lineRule="auto"/>
              <w:jc w:val="both"/>
              <w:rPr>
                <w:rFonts w:ascii="Times New Roman" w:hAnsi="Times New Roman" w:cs="Times New Roman"/>
                <w:sz w:val="24"/>
                <w:szCs w:val="24"/>
              </w:rPr>
            </w:pPr>
            <w:r w:rsidRPr="00E13DEB">
              <w:rPr>
                <w:rFonts w:ascii="Times New Roman" w:hAnsi="Times New Roman" w:cs="Times New Roman"/>
                <w:sz w:val="24"/>
                <w:szCs w:val="24"/>
              </w:rPr>
              <w:t xml:space="preserve">There is no significant difference in the mean ratings of lecturers below professorial cadre and those on professorial cadre based on extent of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in federal university libraries </w:t>
            </w:r>
            <w:r w:rsidRPr="00E13DEB">
              <w:rPr>
                <w:rFonts w:ascii="Times New Roman" w:hAnsi="Times New Roman" w:cs="Times New Roman"/>
                <w:sz w:val="24"/>
                <w:szCs w:val="24"/>
                <w:lang w:val="en-GB"/>
              </w:rPr>
              <w:t>in South East Nigeria.</w:t>
            </w:r>
          </w:p>
          <w:p w14:paraId="74DF18BE" w14:textId="77777777" w:rsidR="000B2B37" w:rsidRPr="00E13DEB" w:rsidRDefault="000B2B37" w:rsidP="00224590">
            <w:pPr>
              <w:spacing w:line="240" w:lineRule="auto"/>
              <w:jc w:val="both"/>
              <w:rPr>
                <w:rFonts w:ascii="Times New Roman" w:hAnsi="Times New Roman" w:cs="Times New Roman"/>
                <w:b/>
                <w:sz w:val="24"/>
                <w:szCs w:val="24"/>
              </w:rPr>
            </w:pPr>
            <w:r w:rsidRPr="00E13DEB">
              <w:rPr>
                <w:rFonts w:ascii="Times New Roman" w:hAnsi="Times New Roman" w:cs="Times New Roman"/>
                <w:b/>
                <w:sz w:val="24"/>
                <w:szCs w:val="24"/>
              </w:rPr>
              <w:t xml:space="preserve">Table 4: z-test Comparison of the Difference in the Mean Ratings of Lecturers on their Extent of Utilization of </w:t>
            </w:r>
            <w:proofErr w:type="spellStart"/>
            <w:r w:rsidRPr="00E13DEB">
              <w:rPr>
                <w:rFonts w:ascii="Times New Roman" w:hAnsi="Times New Roman" w:cs="Times New Roman"/>
                <w:b/>
                <w:sz w:val="24"/>
                <w:szCs w:val="24"/>
              </w:rPr>
              <w:t>EIRs</w:t>
            </w:r>
            <w:proofErr w:type="spellEnd"/>
            <w:r w:rsidRPr="00E13DEB">
              <w:rPr>
                <w:rFonts w:ascii="Times New Roman" w:hAnsi="Times New Roman" w:cs="Times New Roman"/>
                <w:b/>
                <w:sz w:val="24"/>
                <w:szCs w:val="24"/>
              </w:rPr>
              <w:t xml:space="preserve"> Based on Academic Rank</w:t>
            </w:r>
          </w:p>
          <w:tbl>
            <w:tblPr>
              <w:tblW w:w="5000" w:type="pct"/>
              <w:tblLayout w:type="fixed"/>
              <w:tblLook w:val="0600" w:firstRow="0" w:lastRow="0" w:firstColumn="0" w:lastColumn="0" w:noHBand="1" w:noVBand="1"/>
            </w:tblPr>
            <w:tblGrid>
              <w:gridCol w:w="2439"/>
              <w:gridCol w:w="688"/>
              <w:gridCol w:w="1421"/>
              <w:gridCol w:w="673"/>
              <w:gridCol w:w="768"/>
              <w:gridCol w:w="1441"/>
              <w:gridCol w:w="1714"/>
            </w:tblGrid>
            <w:tr w:rsidR="000B2B37" w:rsidRPr="004329CE" w14:paraId="2A009871" w14:textId="77777777">
              <w:trPr>
                <w:trHeight w:val="863"/>
              </w:trPr>
              <w:tc>
                <w:tcPr>
                  <w:tcW w:w="1334" w:type="pct"/>
                  <w:tcBorders>
                    <w:top w:val="single" w:sz="18" w:space="0" w:color="92D050"/>
                    <w:left w:val="nil"/>
                    <w:bottom w:val="single" w:sz="18" w:space="0" w:color="92D050"/>
                    <w:right w:val="nil"/>
                  </w:tcBorders>
                </w:tcPr>
                <w:p w14:paraId="2DC52876" w14:textId="77777777" w:rsidR="000B2B37" w:rsidRPr="004329CE" w:rsidRDefault="000B2B37" w:rsidP="00224590">
                  <w:pPr>
                    <w:autoSpaceDE w:val="0"/>
                    <w:autoSpaceDN w:val="0"/>
                    <w:adjustRightInd w:val="0"/>
                    <w:spacing w:after="0" w:line="240" w:lineRule="auto"/>
                    <w:jc w:val="both"/>
                    <w:rPr>
                      <w:rFonts w:ascii="Times New Roman" w:hAnsi="Times New Roman" w:cs="Times New Roman"/>
                      <w:b/>
                      <w:sz w:val="20"/>
                      <w:szCs w:val="20"/>
                    </w:rPr>
                  </w:pPr>
                </w:p>
                <w:p w14:paraId="7FADFF05" w14:textId="77777777" w:rsidR="000B2B37" w:rsidRPr="004329CE" w:rsidRDefault="000B2B37" w:rsidP="00224590">
                  <w:pPr>
                    <w:autoSpaceDE w:val="0"/>
                    <w:autoSpaceDN w:val="0"/>
                    <w:adjustRightInd w:val="0"/>
                    <w:spacing w:after="0" w:line="240" w:lineRule="auto"/>
                    <w:jc w:val="both"/>
                    <w:rPr>
                      <w:rFonts w:ascii="Times New Roman" w:hAnsi="Times New Roman" w:cs="Times New Roman"/>
                      <w:b/>
                      <w:sz w:val="20"/>
                      <w:szCs w:val="20"/>
                    </w:rPr>
                  </w:pPr>
                  <w:r w:rsidRPr="004329CE">
                    <w:rPr>
                      <w:rFonts w:ascii="Times New Roman" w:hAnsi="Times New Roman" w:cs="Times New Roman"/>
                      <w:b/>
                      <w:sz w:val="20"/>
                      <w:szCs w:val="20"/>
                    </w:rPr>
                    <w:t xml:space="preserve">Source of variation  </w:t>
                  </w:r>
                </w:p>
              </w:tc>
              <w:tc>
                <w:tcPr>
                  <w:tcW w:w="376" w:type="pct"/>
                  <w:tcBorders>
                    <w:top w:val="single" w:sz="18" w:space="0" w:color="92D050"/>
                    <w:left w:val="nil"/>
                    <w:bottom w:val="single" w:sz="18" w:space="0" w:color="92D050"/>
                    <w:right w:val="nil"/>
                  </w:tcBorders>
                </w:tcPr>
                <w:p w14:paraId="511D5FF2"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p>
                <w:p w14:paraId="6EF6ADF0"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r w:rsidRPr="004329CE">
                    <w:rPr>
                      <w:rFonts w:ascii="Times New Roman" w:hAnsi="Times New Roman" w:cs="Times New Roman"/>
                      <w:b/>
                      <w:sz w:val="20"/>
                      <w:szCs w:val="20"/>
                    </w:rPr>
                    <w:t>N</w:t>
                  </w:r>
                </w:p>
              </w:tc>
              <w:tc>
                <w:tcPr>
                  <w:tcW w:w="777" w:type="pct"/>
                  <w:tcBorders>
                    <w:top w:val="single" w:sz="18" w:space="0" w:color="92D050"/>
                    <w:left w:val="nil"/>
                    <w:bottom w:val="single" w:sz="18" w:space="0" w:color="92D050"/>
                    <w:right w:val="nil"/>
                  </w:tcBorders>
                </w:tcPr>
                <w:p w14:paraId="087BC707"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20"/>
                      <w:szCs w:val="20"/>
                    </w:rPr>
                  </w:pPr>
                </w:p>
                <w:p w14:paraId="0F8F0E52"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r w:rsidRPr="004329CE">
                    <w:rPr>
                      <w:rFonts w:ascii="Times New Roman" w:hAnsi="Times New Roman" w:cs="Times New Roman"/>
                      <w:b/>
                      <w:sz w:val="20"/>
                      <w:szCs w:val="20"/>
                    </w:rPr>
                    <w:t>Mean         SD</w:t>
                  </w:r>
                </w:p>
                <w:p w14:paraId="7E250ACB"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p>
              </w:tc>
              <w:tc>
                <w:tcPr>
                  <w:tcW w:w="368" w:type="pct"/>
                  <w:tcBorders>
                    <w:top w:val="single" w:sz="18" w:space="0" w:color="92D050"/>
                    <w:left w:val="nil"/>
                    <w:bottom w:val="single" w:sz="18" w:space="0" w:color="92D050"/>
                    <w:right w:val="nil"/>
                  </w:tcBorders>
                </w:tcPr>
                <w:p w14:paraId="6E1C17FC"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p>
                <w:p w14:paraId="46D123B2" w14:textId="77777777" w:rsidR="000B2B37" w:rsidRPr="004329CE" w:rsidRDefault="000B2B37" w:rsidP="00224590">
                  <w:pPr>
                    <w:autoSpaceDE w:val="0"/>
                    <w:autoSpaceDN w:val="0"/>
                    <w:adjustRightInd w:val="0"/>
                    <w:spacing w:after="0" w:line="240" w:lineRule="auto"/>
                    <w:ind w:right="60"/>
                    <w:jc w:val="both"/>
                    <w:rPr>
                      <w:rFonts w:ascii="Times New Roman" w:hAnsi="Times New Roman" w:cs="Times New Roman"/>
                      <w:b/>
                      <w:sz w:val="20"/>
                      <w:szCs w:val="20"/>
                    </w:rPr>
                  </w:pPr>
                  <w:proofErr w:type="spellStart"/>
                  <w:r w:rsidRPr="004329CE">
                    <w:rPr>
                      <w:rFonts w:ascii="Times New Roman" w:hAnsi="Times New Roman" w:cs="Times New Roman"/>
                      <w:b/>
                      <w:sz w:val="20"/>
                      <w:szCs w:val="20"/>
                    </w:rPr>
                    <w:t>Df</w:t>
                  </w:r>
                  <w:proofErr w:type="spellEnd"/>
                </w:p>
              </w:tc>
              <w:tc>
                <w:tcPr>
                  <w:tcW w:w="420" w:type="pct"/>
                  <w:tcBorders>
                    <w:top w:val="single" w:sz="18" w:space="0" w:color="92D050"/>
                    <w:left w:val="nil"/>
                    <w:bottom w:val="single" w:sz="18" w:space="0" w:color="92D050"/>
                    <w:right w:val="nil"/>
                  </w:tcBorders>
                </w:tcPr>
                <w:p w14:paraId="605334F6"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20"/>
                      <w:szCs w:val="20"/>
                    </w:rPr>
                  </w:pPr>
                </w:p>
                <w:p w14:paraId="73239E47"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20"/>
                      <w:szCs w:val="20"/>
                    </w:rPr>
                  </w:pPr>
                  <w:r w:rsidRPr="004329CE">
                    <w:rPr>
                      <w:rFonts w:ascii="Times New Roman" w:hAnsi="Times New Roman" w:cs="Times New Roman"/>
                      <w:b/>
                      <w:sz w:val="20"/>
                      <w:szCs w:val="20"/>
                    </w:rPr>
                    <w:t>z-</w:t>
                  </w:r>
                  <w:proofErr w:type="spellStart"/>
                  <w:r w:rsidRPr="004329CE">
                    <w:rPr>
                      <w:rFonts w:ascii="Times New Roman" w:hAnsi="Times New Roman" w:cs="Times New Roman"/>
                      <w:b/>
                      <w:sz w:val="20"/>
                      <w:szCs w:val="20"/>
                    </w:rPr>
                    <w:t>cal</w:t>
                  </w:r>
                  <w:proofErr w:type="spellEnd"/>
                </w:p>
              </w:tc>
              <w:tc>
                <w:tcPr>
                  <w:tcW w:w="788" w:type="pct"/>
                  <w:tcBorders>
                    <w:top w:val="single" w:sz="18" w:space="0" w:color="92D050"/>
                    <w:left w:val="nil"/>
                    <w:bottom w:val="single" w:sz="18" w:space="0" w:color="92D050"/>
                    <w:right w:val="nil"/>
                  </w:tcBorders>
                </w:tcPr>
                <w:p w14:paraId="387BECA0" w14:textId="77777777" w:rsidR="000B2B37" w:rsidRPr="004329CE" w:rsidRDefault="000B2B37" w:rsidP="00224590">
                  <w:pPr>
                    <w:autoSpaceDE w:val="0"/>
                    <w:autoSpaceDN w:val="0"/>
                    <w:adjustRightInd w:val="0"/>
                    <w:spacing w:after="0" w:line="240" w:lineRule="auto"/>
                    <w:ind w:left="60" w:right="-842"/>
                    <w:jc w:val="both"/>
                    <w:rPr>
                      <w:rFonts w:ascii="Times New Roman" w:hAnsi="Times New Roman" w:cs="Times New Roman"/>
                      <w:b/>
                      <w:sz w:val="20"/>
                      <w:szCs w:val="20"/>
                    </w:rPr>
                  </w:pPr>
                </w:p>
                <w:p w14:paraId="05318015" w14:textId="77777777" w:rsidR="000B2B37" w:rsidRPr="004329CE" w:rsidRDefault="000B2B37" w:rsidP="00224590">
                  <w:pPr>
                    <w:tabs>
                      <w:tab w:val="center" w:pos="1099"/>
                    </w:tabs>
                    <w:autoSpaceDE w:val="0"/>
                    <w:autoSpaceDN w:val="0"/>
                    <w:adjustRightInd w:val="0"/>
                    <w:spacing w:after="0" w:line="240" w:lineRule="auto"/>
                    <w:ind w:left="60" w:right="-842"/>
                    <w:jc w:val="both"/>
                    <w:rPr>
                      <w:rFonts w:ascii="Times New Roman" w:hAnsi="Times New Roman" w:cs="Times New Roman"/>
                      <w:b/>
                      <w:sz w:val="20"/>
                      <w:szCs w:val="20"/>
                    </w:rPr>
                  </w:pPr>
                  <w:r w:rsidRPr="004329CE">
                    <w:rPr>
                      <w:rFonts w:ascii="Times New Roman" w:hAnsi="Times New Roman" w:cs="Times New Roman"/>
                      <w:b/>
                      <w:sz w:val="20"/>
                      <w:szCs w:val="20"/>
                    </w:rPr>
                    <w:t xml:space="preserve">     z-</w:t>
                  </w:r>
                  <w:proofErr w:type="spellStart"/>
                  <w:r w:rsidRPr="004329CE">
                    <w:rPr>
                      <w:rFonts w:ascii="Times New Roman" w:hAnsi="Times New Roman" w:cs="Times New Roman"/>
                      <w:b/>
                      <w:sz w:val="20"/>
                      <w:szCs w:val="20"/>
                    </w:rPr>
                    <w:t>crit</w:t>
                  </w:r>
                  <w:proofErr w:type="spellEnd"/>
                </w:p>
              </w:tc>
              <w:tc>
                <w:tcPr>
                  <w:tcW w:w="937" w:type="pct"/>
                  <w:tcBorders>
                    <w:top w:val="single" w:sz="18" w:space="0" w:color="92D050"/>
                    <w:left w:val="nil"/>
                    <w:bottom w:val="single" w:sz="18" w:space="0" w:color="92D050"/>
                    <w:right w:val="nil"/>
                  </w:tcBorders>
                </w:tcPr>
                <w:p w14:paraId="570B63D1"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20"/>
                      <w:szCs w:val="20"/>
                    </w:rPr>
                  </w:pPr>
                </w:p>
                <w:p w14:paraId="6B013FFC" w14:textId="77777777" w:rsidR="000B2B37" w:rsidRPr="004329CE" w:rsidRDefault="000B2B37" w:rsidP="00224590">
                  <w:pPr>
                    <w:autoSpaceDE w:val="0"/>
                    <w:autoSpaceDN w:val="0"/>
                    <w:adjustRightInd w:val="0"/>
                    <w:spacing w:after="0" w:line="240" w:lineRule="auto"/>
                    <w:ind w:left="60" w:right="60"/>
                    <w:jc w:val="both"/>
                    <w:rPr>
                      <w:rFonts w:ascii="Times New Roman" w:hAnsi="Times New Roman" w:cs="Times New Roman"/>
                      <w:b/>
                      <w:sz w:val="20"/>
                      <w:szCs w:val="20"/>
                    </w:rPr>
                  </w:pPr>
                  <w:r w:rsidRPr="004329CE">
                    <w:rPr>
                      <w:rFonts w:ascii="Times New Roman" w:hAnsi="Times New Roman" w:cs="Times New Roman"/>
                      <w:b/>
                      <w:sz w:val="20"/>
                      <w:szCs w:val="20"/>
                    </w:rPr>
                    <w:t>Decision</w:t>
                  </w:r>
                </w:p>
              </w:tc>
            </w:tr>
            <w:tr w:rsidR="000B2B37" w:rsidRPr="004329CE" w14:paraId="5DED090E" w14:textId="77777777">
              <w:tc>
                <w:tcPr>
                  <w:tcW w:w="1334" w:type="pct"/>
                  <w:tcBorders>
                    <w:top w:val="single" w:sz="18" w:space="0" w:color="92D050"/>
                    <w:left w:val="nil"/>
                    <w:bottom w:val="single" w:sz="18" w:space="0" w:color="92D050"/>
                    <w:right w:val="nil"/>
                  </w:tcBorders>
                </w:tcPr>
                <w:p w14:paraId="73E4DE1F"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20"/>
                      <w:szCs w:val="20"/>
                    </w:rPr>
                  </w:pPr>
                  <w:r w:rsidRPr="004329CE">
                    <w:rPr>
                      <w:rFonts w:ascii="Times New Roman" w:hAnsi="Times New Roman" w:cs="Times New Roman"/>
                      <w:b/>
                      <w:sz w:val="20"/>
                      <w:szCs w:val="20"/>
                    </w:rPr>
                    <w:t xml:space="preserve"> Below Professorial Cadre</w:t>
                  </w:r>
                </w:p>
                <w:p w14:paraId="2E2A3882"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20"/>
                      <w:szCs w:val="20"/>
                    </w:rPr>
                  </w:pPr>
                </w:p>
                <w:p w14:paraId="24C6A6C6"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b/>
                      <w:sz w:val="20"/>
                      <w:szCs w:val="20"/>
                    </w:rPr>
                  </w:pPr>
                  <w:r w:rsidRPr="004329CE">
                    <w:rPr>
                      <w:rFonts w:ascii="Times New Roman" w:hAnsi="Times New Roman" w:cs="Times New Roman"/>
                      <w:b/>
                      <w:sz w:val="20"/>
                      <w:szCs w:val="20"/>
                    </w:rPr>
                    <w:t>Professorial Cadre</w:t>
                  </w:r>
                </w:p>
              </w:tc>
              <w:tc>
                <w:tcPr>
                  <w:tcW w:w="376" w:type="pct"/>
                  <w:tcBorders>
                    <w:top w:val="single" w:sz="18" w:space="0" w:color="92D050"/>
                    <w:left w:val="nil"/>
                    <w:bottom w:val="single" w:sz="18" w:space="0" w:color="92D050"/>
                    <w:right w:val="nil"/>
                  </w:tcBorders>
                </w:tcPr>
                <w:p w14:paraId="73F8C1B5"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20"/>
                      <w:szCs w:val="20"/>
                    </w:rPr>
                  </w:pPr>
                  <w:r w:rsidRPr="004329CE">
                    <w:rPr>
                      <w:rFonts w:ascii="Times New Roman" w:hAnsi="Times New Roman" w:cs="Times New Roman"/>
                      <w:sz w:val="20"/>
                      <w:szCs w:val="20"/>
                    </w:rPr>
                    <w:t>320</w:t>
                  </w:r>
                </w:p>
                <w:p w14:paraId="292C3D68" w14:textId="77777777" w:rsidR="000B2B37" w:rsidRPr="004329CE" w:rsidRDefault="000B2B37" w:rsidP="00224590">
                  <w:pPr>
                    <w:spacing w:line="240" w:lineRule="auto"/>
                    <w:jc w:val="both"/>
                    <w:rPr>
                      <w:rFonts w:ascii="Times New Roman" w:hAnsi="Times New Roman" w:cs="Times New Roman"/>
                      <w:sz w:val="20"/>
                      <w:szCs w:val="20"/>
                    </w:rPr>
                  </w:pPr>
                </w:p>
                <w:p w14:paraId="213C93FA" w14:textId="77777777" w:rsidR="000B2B37" w:rsidRPr="004329CE" w:rsidRDefault="000B2B37" w:rsidP="00224590">
                  <w:pPr>
                    <w:spacing w:line="240" w:lineRule="auto"/>
                    <w:jc w:val="both"/>
                    <w:rPr>
                      <w:rFonts w:ascii="Times New Roman" w:hAnsi="Times New Roman" w:cs="Times New Roman"/>
                      <w:sz w:val="20"/>
                      <w:szCs w:val="20"/>
                    </w:rPr>
                  </w:pPr>
                  <w:r w:rsidRPr="004329CE">
                    <w:rPr>
                      <w:rFonts w:ascii="Times New Roman" w:hAnsi="Times New Roman" w:cs="Times New Roman"/>
                      <w:sz w:val="20"/>
                      <w:szCs w:val="20"/>
                    </w:rPr>
                    <w:t>52</w:t>
                  </w:r>
                </w:p>
              </w:tc>
              <w:tc>
                <w:tcPr>
                  <w:tcW w:w="777" w:type="pct"/>
                  <w:tcBorders>
                    <w:top w:val="single" w:sz="18" w:space="0" w:color="92D050"/>
                    <w:left w:val="nil"/>
                    <w:bottom w:val="single" w:sz="18" w:space="0" w:color="92D050"/>
                    <w:right w:val="nil"/>
                  </w:tcBorders>
                </w:tcPr>
                <w:p w14:paraId="2C05A574"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20"/>
                      <w:szCs w:val="20"/>
                    </w:rPr>
                  </w:pPr>
                  <w:r w:rsidRPr="004329CE">
                    <w:rPr>
                      <w:rFonts w:ascii="Times New Roman" w:hAnsi="Times New Roman" w:cs="Times New Roman"/>
                      <w:sz w:val="20"/>
                      <w:szCs w:val="20"/>
                    </w:rPr>
                    <w:t xml:space="preserve"> 1.97              .78</w:t>
                  </w:r>
                </w:p>
                <w:p w14:paraId="6FA91F7D"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p>
                <w:p w14:paraId="462A0222" w14:textId="77777777" w:rsidR="000B2B37" w:rsidRPr="004329CE" w:rsidRDefault="000B2B37" w:rsidP="00224590">
                  <w:pPr>
                    <w:autoSpaceDE w:val="0"/>
                    <w:autoSpaceDN w:val="0"/>
                    <w:adjustRightInd w:val="0"/>
                    <w:spacing w:line="240" w:lineRule="auto"/>
                    <w:ind w:right="60"/>
                    <w:jc w:val="both"/>
                    <w:rPr>
                      <w:rFonts w:ascii="Times New Roman" w:hAnsi="Times New Roman" w:cs="Times New Roman"/>
                      <w:sz w:val="20"/>
                      <w:szCs w:val="20"/>
                    </w:rPr>
                  </w:pPr>
                  <w:r w:rsidRPr="004329CE">
                    <w:rPr>
                      <w:rFonts w:ascii="Times New Roman" w:hAnsi="Times New Roman" w:cs="Times New Roman"/>
                      <w:sz w:val="20"/>
                      <w:szCs w:val="20"/>
                    </w:rPr>
                    <w:t xml:space="preserve"> 2.20                       .87</w:t>
                  </w:r>
                </w:p>
              </w:tc>
              <w:tc>
                <w:tcPr>
                  <w:tcW w:w="368" w:type="pct"/>
                  <w:tcBorders>
                    <w:top w:val="single" w:sz="18" w:space="0" w:color="92D050"/>
                    <w:left w:val="nil"/>
                    <w:bottom w:val="single" w:sz="18" w:space="0" w:color="92D050"/>
                    <w:right w:val="nil"/>
                  </w:tcBorders>
                </w:tcPr>
                <w:p w14:paraId="54A0B8C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p>
                <w:p w14:paraId="34DD8FBF"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r w:rsidRPr="004329CE">
                    <w:rPr>
                      <w:rFonts w:ascii="Times New Roman" w:hAnsi="Times New Roman" w:cs="Times New Roman"/>
                      <w:sz w:val="20"/>
                      <w:szCs w:val="20"/>
                    </w:rPr>
                    <w:t>370</w:t>
                  </w:r>
                </w:p>
              </w:tc>
              <w:tc>
                <w:tcPr>
                  <w:tcW w:w="420" w:type="pct"/>
                  <w:tcBorders>
                    <w:top w:val="single" w:sz="18" w:space="0" w:color="92D050"/>
                    <w:left w:val="nil"/>
                    <w:bottom w:val="single" w:sz="18" w:space="0" w:color="92D050"/>
                    <w:right w:val="nil"/>
                  </w:tcBorders>
                </w:tcPr>
                <w:p w14:paraId="32E069FB"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p>
                <w:p w14:paraId="664E829F"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r w:rsidRPr="004329CE">
                    <w:rPr>
                      <w:rFonts w:ascii="Times New Roman" w:hAnsi="Times New Roman" w:cs="Times New Roman"/>
                      <w:sz w:val="20"/>
                      <w:szCs w:val="20"/>
                    </w:rPr>
                    <w:t>1.95</w:t>
                  </w:r>
                </w:p>
              </w:tc>
              <w:tc>
                <w:tcPr>
                  <w:tcW w:w="788" w:type="pct"/>
                  <w:tcBorders>
                    <w:top w:val="single" w:sz="18" w:space="0" w:color="92D050"/>
                    <w:left w:val="nil"/>
                    <w:bottom w:val="single" w:sz="18" w:space="0" w:color="92D050"/>
                    <w:right w:val="nil"/>
                  </w:tcBorders>
                </w:tcPr>
                <w:p w14:paraId="6CF5EFB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p>
                <w:p w14:paraId="31F942A7"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r w:rsidRPr="004329CE">
                    <w:rPr>
                      <w:rFonts w:ascii="Times New Roman" w:hAnsi="Times New Roman" w:cs="Times New Roman"/>
                      <w:sz w:val="20"/>
                      <w:szCs w:val="20"/>
                    </w:rPr>
                    <w:t xml:space="preserve">     1.96</w:t>
                  </w:r>
                </w:p>
              </w:tc>
              <w:tc>
                <w:tcPr>
                  <w:tcW w:w="937" w:type="pct"/>
                  <w:tcBorders>
                    <w:top w:val="single" w:sz="18" w:space="0" w:color="92D050"/>
                    <w:left w:val="nil"/>
                    <w:bottom w:val="single" w:sz="18" w:space="0" w:color="92D050"/>
                    <w:right w:val="nil"/>
                  </w:tcBorders>
                </w:tcPr>
                <w:p w14:paraId="427EC321"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p>
                <w:p w14:paraId="1410A740" w14:textId="77777777" w:rsidR="000B2B37" w:rsidRPr="004329CE" w:rsidRDefault="000B2B37" w:rsidP="00224590">
                  <w:pPr>
                    <w:autoSpaceDE w:val="0"/>
                    <w:autoSpaceDN w:val="0"/>
                    <w:adjustRightInd w:val="0"/>
                    <w:spacing w:line="240" w:lineRule="auto"/>
                    <w:ind w:left="60" w:right="60"/>
                    <w:jc w:val="both"/>
                    <w:rPr>
                      <w:rFonts w:ascii="Times New Roman" w:hAnsi="Times New Roman" w:cs="Times New Roman"/>
                      <w:sz w:val="20"/>
                      <w:szCs w:val="20"/>
                    </w:rPr>
                  </w:pPr>
                  <w:r w:rsidRPr="004329CE">
                    <w:rPr>
                      <w:rFonts w:ascii="Times New Roman" w:hAnsi="Times New Roman" w:cs="Times New Roman"/>
                      <w:sz w:val="20"/>
                      <w:szCs w:val="20"/>
                    </w:rPr>
                    <w:t xml:space="preserve">    Not Sig</w:t>
                  </w:r>
                </w:p>
              </w:tc>
            </w:tr>
          </w:tbl>
          <w:p w14:paraId="698150E0" w14:textId="7E688EBD" w:rsidR="000B2B37" w:rsidRPr="00E13DEB" w:rsidRDefault="000B2B37" w:rsidP="00224590">
            <w:pPr>
              <w:spacing w:before="240" w:line="240" w:lineRule="auto"/>
              <w:jc w:val="both"/>
              <w:rPr>
                <w:rFonts w:ascii="Times New Roman" w:hAnsi="Times New Roman" w:cs="Times New Roman"/>
                <w:sz w:val="24"/>
                <w:szCs w:val="24"/>
              </w:rPr>
            </w:pPr>
            <w:r w:rsidRPr="00E13DEB">
              <w:rPr>
                <w:rFonts w:ascii="Times New Roman" w:hAnsi="Times New Roman" w:cs="Times New Roman"/>
                <w:sz w:val="24"/>
                <w:szCs w:val="24"/>
              </w:rPr>
              <w:t xml:space="preserve">The z-test analysis in Table 4 shows that there is no significant difference in the mean ratings of lecturers below professorial cadre and those on professorial cadre on the extent of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in Federal University libraries. This was indicated by the calculated z-value (1.95) which </w:t>
            </w:r>
            <w:r w:rsidRPr="00E13DEB">
              <w:rPr>
                <w:rFonts w:ascii="Times New Roman" w:hAnsi="Times New Roman" w:cs="Times New Roman"/>
                <w:sz w:val="24"/>
                <w:szCs w:val="24"/>
              </w:rPr>
              <w:lastRenderedPageBreak/>
              <w:t>was less than the critical value (1.96) at 0.05 level of significance and degree of freedom (</w:t>
            </w:r>
            <w:proofErr w:type="spellStart"/>
            <w:r w:rsidRPr="00E13DEB">
              <w:rPr>
                <w:rFonts w:ascii="Times New Roman" w:hAnsi="Times New Roman" w:cs="Times New Roman"/>
                <w:sz w:val="24"/>
                <w:szCs w:val="24"/>
              </w:rPr>
              <w:t>df</w:t>
            </w:r>
            <w:proofErr w:type="spellEnd"/>
            <w:r w:rsidRPr="00E13DEB">
              <w:rPr>
                <w:rFonts w:ascii="Times New Roman" w:hAnsi="Times New Roman" w:cs="Times New Roman"/>
                <w:sz w:val="24"/>
                <w:szCs w:val="24"/>
              </w:rPr>
              <w:t>) 370. The null hypothesis was therefore not rejected.</w:t>
            </w:r>
          </w:p>
          <w:p w14:paraId="4307E7EA" w14:textId="77777777" w:rsidR="00E13DEB" w:rsidRDefault="00E13DEB" w:rsidP="00224590">
            <w:pPr>
              <w:spacing w:line="240" w:lineRule="auto"/>
              <w:jc w:val="both"/>
              <w:rPr>
                <w:rFonts w:ascii="Times New Roman" w:hAnsi="Times New Roman" w:cs="Times New Roman"/>
                <w:b/>
                <w:color w:val="1F5127"/>
                <w:sz w:val="24"/>
                <w:szCs w:val="24"/>
              </w:rPr>
            </w:pPr>
          </w:p>
          <w:p w14:paraId="03985D29" w14:textId="77777777" w:rsidR="00AF6F80" w:rsidRPr="00E13DEB" w:rsidRDefault="000B2B37" w:rsidP="00224590">
            <w:pPr>
              <w:spacing w:line="240" w:lineRule="auto"/>
              <w:jc w:val="both"/>
              <w:rPr>
                <w:rFonts w:ascii="Times New Roman" w:hAnsi="Times New Roman" w:cs="Times New Roman"/>
                <w:b/>
                <w:color w:val="1F5127"/>
                <w:sz w:val="24"/>
                <w:szCs w:val="24"/>
              </w:rPr>
            </w:pPr>
            <w:r w:rsidRPr="00E13DEB">
              <w:rPr>
                <w:rFonts w:ascii="Times New Roman" w:hAnsi="Times New Roman" w:cs="Times New Roman"/>
                <w:b/>
                <w:color w:val="1F5127"/>
                <w:sz w:val="24"/>
                <w:szCs w:val="24"/>
              </w:rPr>
              <w:t xml:space="preserve">Discussion </w:t>
            </w:r>
            <w:r w:rsidR="00AF6F80" w:rsidRPr="00E13DEB">
              <w:rPr>
                <w:rFonts w:ascii="Times New Roman" w:hAnsi="Times New Roman" w:cs="Times New Roman"/>
                <w:b/>
                <w:color w:val="1F5127"/>
                <w:sz w:val="24"/>
                <w:szCs w:val="24"/>
              </w:rPr>
              <w:t>of Findings</w:t>
            </w:r>
          </w:p>
          <w:p w14:paraId="302B9CD4" w14:textId="77777777" w:rsidR="0069515E" w:rsidRPr="00E13DEB" w:rsidRDefault="000B2B37" w:rsidP="00224590">
            <w:pPr>
              <w:spacing w:line="240" w:lineRule="auto"/>
              <w:jc w:val="both"/>
              <w:rPr>
                <w:rFonts w:ascii="Times New Roman" w:hAnsi="Times New Roman" w:cs="Times New Roman"/>
                <w:sz w:val="24"/>
                <w:szCs w:val="24"/>
              </w:rPr>
            </w:pPr>
            <w:r w:rsidRPr="00E13DEB">
              <w:rPr>
                <w:rFonts w:ascii="Times New Roman" w:hAnsi="Times New Roman" w:cs="Times New Roman"/>
                <w:b/>
                <w:i/>
                <w:sz w:val="24"/>
                <w:szCs w:val="24"/>
              </w:rPr>
              <w:t xml:space="preserve"> </w:t>
            </w:r>
            <w:r w:rsidRPr="00E13DEB">
              <w:rPr>
                <w:rFonts w:ascii="Times New Roman" w:hAnsi="Times New Roman" w:cs="Times New Roman"/>
                <w:sz w:val="24"/>
                <w:szCs w:val="24"/>
              </w:rPr>
              <w:t xml:space="preserve">This study revealed that lecturers utilize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provided by the university libraries to a low extent. This is in line with </w:t>
            </w:r>
            <w:proofErr w:type="spellStart"/>
            <w:r w:rsidRPr="00E13DEB">
              <w:rPr>
                <w:rFonts w:ascii="Times New Roman" w:hAnsi="Times New Roman" w:cs="Times New Roman"/>
                <w:sz w:val="24"/>
                <w:szCs w:val="24"/>
              </w:rPr>
              <w:t>Yebowaah</w:t>
            </w:r>
            <w:proofErr w:type="spellEnd"/>
            <w:r w:rsidRPr="00E13DEB">
              <w:rPr>
                <w:rFonts w:ascii="Times New Roman" w:hAnsi="Times New Roman" w:cs="Times New Roman"/>
                <w:sz w:val="24"/>
                <w:szCs w:val="24"/>
              </w:rPr>
              <w:t xml:space="preserve"> and </w:t>
            </w:r>
            <w:proofErr w:type="spellStart"/>
            <w:r w:rsidRPr="00E13DEB">
              <w:rPr>
                <w:rFonts w:ascii="Times New Roman" w:hAnsi="Times New Roman" w:cs="Times New Roman"/>
                <w:sz w:val="24"/>
                <w:szCs w:val="24"/>
              </w:rPr>
              <w:t>Plockey</w:t>
            </w:r>
            <w:proofErr w:type="spellEnd"/>
            <w:r w:rsidRPr="00E13DEB">
              <w:rPr>
                <w:rFonts w:ascii="Times New Roman" w:hAnsi="Times New Roman" w:cs="Times New Roman"/>
                <w:sz w:val="24"/>
                <w:szCs w:val="24"/>
              </w:rPr>
              <w:t xml:space="preserve"> (2017)</w:t>
            </w:r>
            <w:r w:rsidRPr="00E13DEB">
              <w:rPr>
                <w:rFonts w:ascii="Times New Roman" w:hAnsi="Times New Roman" w:cs="Times New Roman"/>
                <w:color w:val="FF0000"/>
                <w:sz w:val="24"/>
                <w:szCs w:val="24"/>
              </w:rPr>
              <w:t xml:space="preserve"> </w:t>
            </w:r>
            <w:r w:rsidRPr="00E13DEB">
              <w:rPr>
                <w:rFonts w:ascii="Times New Roman" w:hAnsi="Times New Roman" w:cs="Times New Roman"/>
                <w:sz w:val="24"/>
                <w:szCs w:val="24"/>
              </w:rPr>
              <w:t xml:space="preserve">which reported low utilization of library-based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by academics even when awareness was high.  This shows that there </w:t>
            </w:r>
            <w:r w:rsidR="00AF6F80" w:rsidRPr="00E13DEB">
              <w:rPr>
                <w:rFonts w:ascii="Times New Roman" w:hAnsi="Times New Roman" w:cs="Times New Roman"/>
                <w:sz w:val="24"/>
                <w:szCs w:val="24"/>
              </w:rPr>
              <w:t xml:space="preserve">are </w:t>
            </w:r>
            <w:r w:rsidRPr="00E13DEB">
              <w:rPr>
                <w:rFonts w:ascii="Times New Roman" w:hAnsi="Times New Roman" w:cs="Times New Roman"/>
                <w:sz w:val="24"/>
                <w:szCs w:val="24"/>
              </w:rPr>
              <w:t xml:space="preserve">other factors which can influence use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A disparity, however, exists between the result of the present study and that of a study by </w:t>
            </w:r>
            <w:proofErr w:type="spellStart"/>
            <w:r w:rsidRPr="00E13DEB">
              <w:rPr>
                <w:rFonts w:ascii="Times New Roman" w:hAnsi="Times New Roman" w:cs="Times New Roman"/>
                <w:sz w:val="24"/>
                <w:szCs w:val="24"/>
              </w:rPr>
              <w:t>Lawal</w:t>
            </w:r>
            <w:proofErr w:type="spellEnd"/>
            <w:r w:rsidRPr="00E13DEB">
              <w:rPr>
                <w:rFonts w:ascii="Times New Roman" w:hAnsi="Times New Roman" w:cs="Times New Roman"/>
                <w:sz w:val="24"/>
                <w:szCs w:val="24"/>
              </w:rPr>
              <w:t xml:space="preserve"> and </w:t>
            </w:r>
            <w:proofErr w:type="spellStart"/>
            <w:r w:rsidRPr="00E13DEB">
              <w:rPr>
                <w:rFonts w:ascii="Times New Roman" w:hAnsi="Times New Roman" w:cs="Times New Roman"/>
                <w:sz w:val="24"/>
                <w:szCs w:val="24"/>
              </w:rPr>
              <w:t>Abubakar</w:t>
            </w:r>
            <w:proofErr w:type="spellEnd"/>
            <w:r w:rsidRPr="00E13DEB">
              <w:rPr>
                <w:rFonts w:ascii="Times New Roman" w:hAnsi="Times New Roman" w:cs="Times New Roman"/>
                <w:sz w:val="24"/>
                <w:szCs w:val="24"/>
              </w:rPr>
              <w:t xml:space="preserve"> (2023) which revealed that m</w:t>
            </w:r>
            <w:r w:rsidR="00A218E9" w:rsidRPr="00E13DEB">
              <w:rPr>
                <w:rFonts w:ascii="Times New Roman" w:hAnsi="Times New Roman" w:cs="Times New Roman"/>
                <w:sz w:val="24"/>
                <w:szCs w:val="24"/>
              </w:rPr>
              <w:t>ost</w:t>
            </w:r>
            <w:r w:rsidRPr="00E13DEB">
              <w:rPr>
                <w:rFonts w:ascii="Times New Roman" w:hAnsi="Times New Roman" w:cs="Times New Roman"/>
                <w:sz w:val="24"/>
                <w:szCs w:val="24"/>
              </w:rPr>
              <w:t xml:space="preserve"> academic staff utilize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to a very high extent in universities in </w:t>
            </w:r>
            <w:proofErr w:type="spellStart"/>
            <w:r w:rsidRPr="00E13DEB">
              <w:rPr>
                <w:rFonts w:ascii="Times New Roman" w:hAnsi="Times New Roman" w:cs="Times New Roman"/>
                <w:sz w:val="24"/>
                <w:szCs w:val="24"/>
              </w:rPr>
              <w:t>Katsina</w:t>
            </w:r>
            <w:proofErr w:type="spellEnd"/>
            <w:r w:rsidRPr="00E13DEB">
              <w:rPr>
                <w:rFonts w:ascii="Times New Roman" w:hAnsi="Times New Roman" w:cs="Times New Roman"/>
                <w:sz w:val="24"/>
                <w:szCs w:val="24"/>
              </w:rPr>
              <w:t xml:space="preserve"> State. It could be due to differences in awareness level, attitude of academics and availability of ICT facilities.  </w:t>
            </w:r>
          </w:p>
          <w:p w14:paraId="0BAB7811" w14:textId="338C4489" w:rsidR="000B2B37" w:rsidRPr="00E13DEB" w:rsidRDefault="000B2B37" w:rsidP="00224590">
            <w:pPr>
              <w:spacing w:line="240" w:lineRule="auto"/>
              <w:jc w:val="both"/>
              <w:rPr>
                <w:rFonts w:ascii="Times New Roman" w:hAnsi="Times New Roman" w:cs="Times New Roman"/>
                <w:sz w:val="24"/>
                <w:szCs w:val="24"/>
              </w:rPr>
            </w:pPr>
            <w:r w:rsidRPr="00E13DEB">
              <w:rPr>
                <w:rFonts w:ascii="Times New Roman" w:hAnsi="Times New Roman" w:cs="Times New Roman"/>
                <w:color w:val="0D0D0D"/>
                <w:sz w:val="24"/>
                <w:szCs w:val="24"/>
              </w:rPr>
              <w:t xml:space="preserve">This study </w:t>
            </w:r>
            <w:r w:rsidR="0069515E" w:rsidRPr="00E13DEB">
              <w:rPr>
                <w:rFonts w:ascii="Times New Roman" w:hAnsi="Times New Roman" w:cs="Times New Roman"/>
                <w:color w:val="0D0D0D"/>
                <w:sz w:val="24"/>
                <w:szCs w:val="24"/>
              </w:rPr>
              <w:t xml:space="preserve">also </w:t>
            </w:r>
            <w:r w:rsidRPr="00E13DEB">
              <w:rPr>
                <w:rFonts w:ascii="Times New Roman" w:hAnsi="Times New Roman" w:cs="Times New Roman"/>
                <w:color w:val="0D0D0D"/>
                <w:sz w:val="24"/>
                <w:szCs w:val="24"/>
              </w:rPr>
              <w:t xml:space="preserve">revealed </w:t>
            </w:r>
            <w:r w:rsidRPr="00E13DEB">
              <w:rPr>
                <w:rFonts w:ascii="Times New Roman" w:hAnsi="Times New Roman" w:cs="Times New Roman"/>
                <w:sz w:val="24"/>
                <w:szCs w:val="24"/>
              </w:rPr>
              <w:t>no significant difference in the mean ratings of lecturers below 41years and that of lecturers who are 41years and</w:t>
            </w:r>
            <w:r w:rsidR="00013E81" w:rsidRPr="00E13DEB">
              <w:rPr>
                <w:rFonts w:ascii="Times New Roman" w:hAnsi="Times New Roman" w:cs="Times New Roman"/>
                <w:sz w:val="24"/>
                <w:szCs w:val="24"/>
              </w:rPr>
              <w:t xml:space="preserve"> above in utilization of </w:t>
            </w:r>
            <w:proofErr w:type="spellStart"/>
            <w:r w:rsidR="00013E81" w:rsidRPr="00E13DEB">
              <w:rPr>
                <w:rFonts w:ascii="Times New Roman" w:hAnsi="Times New Roman" w:cs="Times New Roman"/>
                <w:sz w:val="24"/>
                <w:szCs w:val="24"/>
              </w:rPr>
              <w:t>EIRs</w:t>
            </w:r>
            <w:proofErr w:type="spellEnd"/>
            <w:r w:rsidR="00013E81" w:rsidRPr="00E13DEB">
              <w:rPr>
                <w:rFonts w:ascii="Times New Roman" w:hAnsi="Times New Roman" w:cs="Times New Roman"/>
                <w:sz w:val="24"/>
                <w:szCs w:val="24"/>
              </w:rPr>
              <w:t xml:space="preserve">. </w:t>
            </w:r>
            <w:r w:rsidRPr="00E13DEB">
              <w:rPr>
                <w:rFonts w:ascii="Times New Roman" w:hAnsi="Times New Roman" w:cs="Times New Roman"/>
                <w:color w:val="0D0D0D"/>
                <w:sz w:val="24"/>
                <w:szCs w:val="24"/>
              </w:rPr>
              <w:t xml:space="preserve">This is in line with </w:t>
            </w:r>
            <w:proofErr w:type="spellStart"/>
            <w:r w:rsidRPr="00E13DEB">
              <w:rPr>
                <w:rFonts w:ascii="Times New Roman" w:hAnsi="Times New Roman" w:cs="Times New Roman"/>
                <w:color w:val="0D0D0D"/>
                <w:sz w:val="24"/>
                <w:szCs w:val="24"/>
              </w:rPr>
              <w:t>Jegede</w:t>
            </w:r>
            <w:proofErr w:type="spellEnd"/>
            <w:r w:rsidRPr="00E13DEB">
              <w:rPr>
                <w:rFonts w:ascii="Times New Roman" w:hAnsi="Times New Roman" w:cs="Times New Roman"/>
                <w:color w:val="0D0D0D"/>
                <w:sz w:val="24"/>
                <w:szCs w:val="24"/>
              </w:rPr>
              <w:t xml:space="preserve"> as cited in </w:t>
            </w:r>
            <w:proofErr w:type="spellStart"/>
            <w:r w:rsidRPr="00E13DEB">
              <w:rPr>
                <w:rFonts w:ascii="Times New Roman" w:hAnsi="Times New Roman" w:cs="Times New Roman"/>
                <w:color w:val="0D0D0D"/>
                <w:sz w:val="24"/>
                <w:szCs w:val="24"/>
              </w:rPr>
              <w:t>Ezejiofor</w:t>
            </w:r>
            <w:proofErr w:type="spellEnd"/>
            <w:r w:rsidRPr="00E13DEB">
              <w:rPr>
                <w:rFonts w:ascii="Times New Roman" w:hAnsi="Times New Roman" w:cs="Times New Roman"/>
                <w:color w:val="0D0D0D"/>
                <w:sz w:val="24"/>
                <w:szCs w:val="24"/>
              </w:rPr>
              <w:t xml:space="preserve"> (2023) </w:t>
            </w:r>
            <w:r w:rsidR="0069515E" w:rsidRPr="00E13DEB">
              <w:rPr>
                <w:rFonts w:ascii="Times New Roman" w:hAnsi="Times New Roman" w:cs="Times New Roman"/>
                <w:color w:val="0D0D0D"/>
                <w:sz w:val="24"/>
                <w:szCs w:val="24"/>
              </w:rPr>
              <w:t>who found</w:t>
            </w:r>
            <w:r w:rsidRPr="00E13DEB">
              <w:rPr>
                <w:rFonts w:ascii="Times New Roman" w:hAnsi="Times New Roman" w:cs="Times New Roman"/>
                <w:color w:val="0D0D0D"/>
                <w:sz w:val="24"/>
                <w:szCs w:val="24"/>
              </w:rPr>
              <w:t xml:space="preserve"> that age does not significantly influence lecturers’ use of elec</w:t>
            </w:r>
            <w:r w:rsidR="00013E81" w:rsidRPr="00E13DEB">
              <w:rPr>
                <w:rFonts w:ascii="Times New Roman" w:hAnsi="Times New Roman" w:cs="Times New Roman"/>
                <w:color w:val="0D0D0D"/>
                <w:sz w:val="24"/>
                <w:szCs w:val="24"/>
              </w:rPr>
              <w:t xml:space="preserve">tronic information resources.  </w:t>
            </w:r>
            <w:r w:rsidRPr="00E13DEB">
              <w:rPr>
                <w:rFonts w:ascii="Times New Roman" w:hAnsi="Times New Roman" w:cs="Times New Roman"/>
                <w:sz w:val="24"/>
                <w:szCs w:val="24"/>
              </w:rPr>
              <w:t xml:space="preserve">This result is, however, in </w:t>
            </w:r>
            <w:r w:rsidR="0069515E" w:rsidRPr="00E13DEB">
              <w:rPr>
                <w:rFonts w:ascii="Times New Roman" w:hAnsi="Times New Roman" w:cs="Times New Roman"/>
                <w:sz w:val="24"/>
                <w:szCs w:val="24"/>
              </w:rPr>
              <w:t>contrast to</w:t>
            </w:r>
            <w:r w:rsidRPr="00E13DEB">
              <w:rPr>
                <w:rFonts w:ascii="Times New Roman" w:hAnsi="Times New Roman" w:cs="Times New Roman"/>
                <w:sz w:val="24"/>
                <w:szCs w:val="24"/>
              </w:rPr>
              <w:t xml:space="preserve"> that of </w:t>
            </w:r>
            <w:proofErr w:type="spellStart"/>
            <w:r w:rsidRPr="00E13DEB">
              <w:rPr>
                <w:rFonts w:ascii="Times New Roman" w:hAnsi="Times New Roman" w:cs="Times New Roman"/>
                <w:sz w:val="24"/>
                <w:szCs w:val="24"/>
              </w:rPr>
              <w:t>Mwantimwa</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Elia</w:t>
            </w:r>
            <w:proofErr w:type="spellEnd"/>
            <w:r w:rsidRPr="00E13DEB">
              <w:rPr>
                <w:rFonts w:ascii="Times New Roman" w:hAnsi="Times New Roman" w:cs="Times New Roman"/>
                <w:sz w:val="24"/>
                <w:szCs w:val="24"/>
              </w:rPr>
              <w:t xml:space="preserve"> and </w:t>
            </w:r>
            <w:proofErr w:type="spellStart"/>
            <w:r w:rsidRPr="00E13DEB">
              <w:rPr>
                <w:rFonts w:ascii="Times New Roman" w:hAnsi="Times New Roman" w:cs="Times New Roman"/>
                <w:sz w:val="24"/>
                <w:szCs w:val="24"/>
              </w:rPr>
              <w:t>Ndenje-Sichalwe</w:t>
            </w:r>
            <w:proofErr w:type="spellEnd"/>
            <w:r w:rsidRPr="00E13DEB">
              <w:rPr>
                <w:rFonts w:ascii="Times New Roman" w:hAnsi="Times New Roman" w:cs="Times New Roman"/>
                <w:sz w:val="24"/>
                <w:szCs w:val="24"/>
              </w:rPr>
              <w:t xml:space="preserve"> (2017) which discovered that age influenced E-resources usage by academics. </w:t>
            </w:r>
            <w:r w:rsidRPr="00E13DEB">
              <w:rPr>
                <w:rFonts w:ascii="Times New Roman" w:hAnsi="Times New Roman" w:cs="Times New Roman"/>
                <w:color w:val="0D0D0D"/>
                <w:sz w:val="24"/>
                <w:szCs w:val="24"/>
              </w:rPr>
              <w:t xml:space="preserve">The difference could be due to geographical area and period of research. Some years ago, elderly lecturers were aversive to technology but now-a-days they seem to be more comfortable with digital operations.  </w:t>
            </w:r>
          </w:p>
          <w:p w14:paraId="7B0101D2" w14:textId="3EAC7897" w:rsidR="000B2B37" w:rsidRPr="00E13DEB" w:rsidRDefault="000B2B37" w:rsidP="00224590">
            <w:pPr>
              <w:spacing w:before="120" w:line="240" w:lineRule="auto"/>
              <w:jc w:val="both"/>
              <w:rPr>
                <w:rFonts w:ascii="Times New Roman" w:hAnsi="Times New Roman" w:cs="Times New Roman"/>
                <w:sz w:val="24"/>
                <w:szCs w:val="24"/>
              </w:rPr>
            </w:pPr>
            <w:r w:rsidRPr="00E13DEB">
              <w:rPr>
                <w:rFonts w:ascii="Times New Roman" w:hAnsi="Times New Roman" w:cs="Times New Roman"/>
                <w:sz w:val="24"/>
                <w:szCs w:val="24"/>
              </w:rPr>
              <w:t xml:space="preserve">This study revealed that there is no significant difference in the mean ratings of lecturers below professorial rank and those on professorial rank in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This result is in tandem with the result of a study by </w:t>
            </w:r>
            <w:proofErr w:type="spellStart"/>
            <w:r w:rsidRPr="00E13DEB">
              <w:rPr>
                <w:rFonts w:ascii="Times New Roman" w:hAnsi="Times New Roman" w:cs="Times New Roman"/>
                <w:sz w:val="24"/>
                <w:szCs w:val="24"/>
              </w:rPr>
              <w:t>Oton</w:t>
            </w:r>
            <w:proofErr w:type="spellEnd"/>
            <w:r w:rsidRPr="00E13DEB">
              <w:rPr>
                <w:rFonts w:ascii="Times New Roman" w:hAnsi="Times New Roman" w:cs="Times New Roman"/>
                <w:sz w:val="24"/>
                <w:szCs w:val="24"/>
              </w:rPr>
              <w:t xml:space="preserve"> (2013) which discovered that lecturers of all ranks use the Internet and academic rank have no significant difference on their use of the resources. This shows that lecturers on the rank of Reader still engage in research </w:t>
            </w:r>
            <w:proofErr w:type="spellStart"/>
            <w:r w:rsidRPr="00E13DEB">
              <w:rPr>
                <w:rFonts w:ascii="Times New Roman" w:hAnsi="Times New Roman" w:cs="Times New Roman"/>
                <w:sz w:val="24"/>
                <w:szCs w:val="24"/>
              </w:rPr>
              <w:t>inorder</w:t>
            </w:r>
            <w:proofErr w:type="spellEnd"/>
            <w:r w:rsidRPr="00E13DEB">
              <w:rPr>
                <w:rFonts w:ascii="Times New Roman" w:hAnsi="Times New Roman" w:cs="Times New Roman"/>
                <w:sz w:val="24"/>
                <w:szCs w:val="24"/>
              </w:rPr>
              <w:t xml:space="preserve"> to become </w:t>
            </w:r>
            <w:proofErr w:type="spellStart"/>
            <w:r w:rsidRPr="00E13DEB">
              <w:rPr>
                <w:rFonts w:ascii="Times New Roman" w:hAnsi="Times New Roman" w:cs="Times New Roman"/>
                <w:sz w:val="24"/>
                <w:szCs w:val="24"/>
              </w:rPr>
              <w:t>Professsors</w:t>
            </w:r>
            <w:proofErr w:type="spellEnd"/>
            <w:r w:rsidRPr="00E13DEB">
              <w:rPr>
                <w:rFonts w:ascii="Times New Roman" w:hAnsi="Times New Roman" w:cs="Times New Roman"/>
                <w:sz w:val="24"/>
                <w:szCs w:val="24"/>
              </w:rPr>
              <w:t xml:space="preserve"> thereby using more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It could also be that some lecturers who have become Professors conduct research for development rather than promotion. </w:t>
            </w:r>
            <w:r w:rsidR="00141AAD" w:rsidRPr="00E13DEB">
              <w:rPr>
                <w:rFonts w:ascii="Times New Roman" w:hAnsi="Times New Roman" w:cs="Times New Roman"/>
                <w:sz w:val="24"/>
                <w:szCs w:val="24"/>
              </w:rPr>
              <w:t>H</w:t>
            </w:r>
            <w:r w:rsidRPr="00E13DEB">
              <w:rPr>
                <w:rFonts w:ascii="Times New Roman" w:hAnsi="Times New Roman" w:cs="Times New Roman"/>
                <w:sz w:val="24"/>
                <w:szCs w:val="24"/>
              </w:rPr>
              <w:t xml:space="preserve">owever, the result of this study </w:t>
            </w:r>
            <w:r w:rsidR="00BA352F" w:rsidRPr="00E13DEB">
              <w:rPr>
                <w:rFonts w:ascii="Times New Roman" w:hAnsi="Times New Roman" w:cs="Times New Roman"/>
                <w:sz w:val="24"/>
                <w:szCs w:val="24"/>
              </w:rPr>
              <w:t xml:space="preserve">differs from </w:t>
            </w:r>
            <w:r w:rsidRPr="00E13DEB">
              <w:rPr>
                <w:rFonts w:ascii="Times New Roman" w:hAnsi="Times New Roman" w:cs="Times New Roman"/>
                <w:sz w:val="24"/>
                <w:szCs w:val="24"/>
              </w:rPr>
              <w:t xml:space="preserve">that of </w:t>
            </w:r>
            <w:proofErr w:type="spellStart"/>
            <w:r w:rsidRPr="00E13DEB">
              <w:rPr>
                <w:rFonts w:ascii="Times New Roman" w:hAnsi="Times New Roman" w:cs="Times New Roman"/>
                <w:sz w:val="24"/>
                <w:szCs w:val="24"/>
              </w:rPr>
              <w:t>Abouelenien</w:t>
            </w:r>
            <w:proofErr w:type="spellEnd"/>
            <w:r w:rsidRPr="00E13DEB">
              <w:rPr>
                <w:rFonts w:ascii="Times New Roman" w:hAnsi="Times New Roman" w:cs="Times New Roman"/>
                <w:sz w:val="24"/>
                <w:szCs w:val="24"/>
              </w:rPr>
              <w:t xml:space="preserve"> (2017) which revealed that a significant difference </w:t>
            </w:r>
            <w:r w:rsidR="00F322EC" w:rsidRPr="00E13DEB">
              <w:rPr>
                <w:rFonts w:ascii="Times New Roman" w:hAnsi="Times New Roman" w:cs="Times New Roman"/>
                <w:sz w:val="24"/>
                <w:szCs w:val="24"/>
              </w:rPr>
              <w:t>i</w:t>
            </w:r>
            <w:r w:rsidRPr="00E13DEB">
              <w:rPr>
                <w:rFonts w:ascii="Times New Roman" w:hAnsi="Times New Roman" w:cs="Times New Roman"/>
                <w:sz w:val="24"/>
                <w:szCs w:val="24"/>
              </w:rPr>
              <w:t>n faculty members’ u</w:t>
            </w:r>
            <w:r w:rsidR="00F322EC" w:rsidRPr="00E13DEB">
              <w:rPr>
                <w:rFonts w:ascii="Times New Roman" w:hAnsi="Times New Roman" w:cs="Times New Roman"/>
                <w:sz w:val="24"/>
                <w:szCs w:val="24"/>
              </w:rPr>
              <w:t>se</w:t>
            </w:r>
            <w:r w:rsidRPr="00E13DEB">
              <w:rPr>
                <w:rFonts w:ascii="Times New Roman" w:hAnsi="Times New Roman" w:cs="Times New Roman"/>
                <w:sz w:val="24"/>
                <w:szCs w:val="24"/>
              </w:rPr>
              <w:t xml:space="preserve">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w:t>
            </w:r>
            <w:r w:rsidR="00F322EC" w:rsidRPr="00E13DEB">
              <w:rPr>
                <w:rFonts w:ascii="Times New Roman" w:hAnsi="Times New Roman" w:cs="Times New Roman"/>
                <w:sz w:val="24"/>
                <w:szCs w:val="24"/>
              </w:rPr>
              <w:t xml:space="preserve">based on academic rank </w:t>
            </w:r>
            <w:r w:rsidRPr="00E13DEB">
              <w:rPr>
                <w:rFonts w:ascii="Times New Roman" w:hAnsi="Times New Roman" w:cs="Times New Roman"/>
                <w:sz w:val="24"/>
                <w:szCs w:val="24"/>
              </w:rPr>
              <w:t xml:space="preserve">at University of Education, Ghana. This could be due to differences in ICT skills, attitudes towards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and period of research.</w:t>
            </w:r>
          </w:p>
          <w:p w14:paraId="55CF0E75" w14:textId="77777777" w:rsidR="00A02961" w:rsidRPr="00E13DEB" w:rsidRDefault="000B2B37" w:rsidP="00224590">
            <w:pPr>
              <w:spacing w:before="120" w:line="240" w:lineRule="auto"/>
              <w:jc w:val="both"/>
              <w:rPr>
                <w:rFonts w:ascii="Times New Roman" w:hAnsi="Times New Roman" w:cs="Times New Roman"/>
                <w:b/>
                <w:sz w:val="24"/>
                <w:szCs w:val="24"/>
              </w:rPr>
            </w:pPr>
            <w:r w:rsidRPr="00E13DEB">
              <w:rPr>
                <w:rFonts w:ascii="Times New Roman" w:hAnsi="Times New Roman" w:cs="Times New Roman"/>
                <w:b/>
                <w:sz w:val="24"/>
                <w:szCs w:val="24"/>
              </w:rPr>
              <w:t xml:space="preserve"> </w:t>
            </w:r>
          </w:p>
          <w:p w14:paraId="70AFD63D" w14:textId="4521DFFD" w:rsidR="000B2B37" w:rsidRPr="00E13DEB" w:rsidRDefault="000B2B37" w:rsidP="00224590">
            <w:pPr>
              <w:spacing w:before="120" w:line="240" w:lineRule="auto"/>
              <w:jc w:val="both"/>
              <w:rPr>
                <w:rFonts w:ascii="Times New Roman" w:hAnsi="Times New Roman" w:cs="Times New Roman"/>
                <w:color w:val="1F5127"/>
                <w:sz w:val="24"/>
                <w:szCs w:val="24"/>
              </w:rPr>
            </w:pPr>
            <w:r w:rsidRPr="00E13DEB">
              <w:rPr>
                <w:rFonts w:ascii="Times New Roman" w:hAnsi="Times New Roman" w:cs="Times New Roman"/>
                <w:b/>
                <w:color w:val="1F5127"/>
                <w:sz w:val="24"/>
                <w:szCs w:val="24"/>
              </w:rPr>
              <w:t xml:space="preserve">Conclusion </w:t>
            </w:r>
            <w:r w:rsidR="00412CF1" w:rsidRPr="00E13DEB">
              <w:rPr>
                <w:rFonts w:ascii="Times New Roman" w:hAnsi="Times New Roman" w:cs="Times New Roman"/>
                <w:b/>
                <w:color w:val="1F5127"/>
                <w:sz w:val="24"/>
                <w:szCs w:val="24"/>
              </w:rPr>
              <w:t>and Recommendations</w:t>
            </w:r>
          </w:p>
          <w:p w14:paraId="568542D9" w14:textId="74EDFC7D" w:rsidR="000B2B37" w:rsidRPr="00E13DEB" w:rsidRDefault="00A70CD8" w:rsidP="00224590">
            <w:pPr>
              <w:spacing w:before="120" w:line="240" w:lineRule="auto"/>
              <w:jc w:val="both"/>
              <w:rPr>
                <w:rFonts w:ascii="Times New Roman" w:hAnsi="Times New Roman" w:cs="Times New Roman"/>
                <w:sz w:val="24"/>
                <w:szCs w:val="24"/>
              </w:rPr>
            </w:pPr>
            <w:r w:rsidRPr="00E13DEB">
              <w:rPr>
                <w:rFonts w:ascii="Times New Roman" w:hAnsi="Times New Roman" w:cs="Times New Roman"/>
                <w:sz w:val="24"/>
                <w:szCs w:val="24"/>
              </w:rPr>
              <w:t>This study revealed that the lecturers utilized electronic information resources</w:t>
            </w:r>
            <w:r w:rsidR="005245B8" w:rsidRPr="00E13DEB">
              <w:rPr>
                <w:rFonts w:ascii="Times New Roman" w:hAnsi="Times New Roman" w:cs="Times New Roman"/>
                <w:sz w:val="24"/>
                <w:szCs w:val="24"/>
              </w:rPr>
              <w:t xml:space="preserve"> to a low extent. This was neither as a result of age nor professorial rank as these factors did not significantly influence their use of the resources. Low usage of </w:t>
            </w:r>
            <w:proofErr w:type="spellStart"/>
            <w:r w:rsidR="005245B8" w:rsidRPr="00E13DEB">
              <w:rPr>
                <w:rFonts w:ascii="Times New Roman" w:hAnsi="Times New Roman" w:cs="Times New Roman"/>
                <w:sz w:val="24"/>
                <w:szCs w:val="24"/>
              </w:rPr>
              <w:t>EIRs</w:t>
            </w:r>
            <w:proofErr w:type="spellEnd"/>
            <w:r w:rsidR="005245B8" w:rsidRPr="00E13DEB">
              <w:rPr>
                <w:rFonts w:ascii="Times New Roman" w:hAnsi="Times New Roman" w:cs="Times New Roman"/>
                <w:sz w:val="24"/>
                <w:szCs w:val="24"/>
              </w:rPr>
              <w:t xml:space="preserve"> could be due </w:t>
            </w:r>
            <w:r w:rsidR="00644494" w:rsidRPr="00E13DEB">
              <w:rPr>
                <w:rFonts w:ascii="Times New Roman" w:hAnsi="Times New Roman" w:cs="Times New Roman"/>
                <w:sz w:val="24"/>
                <w:szCs w:val="24"/>
              </w:rPr>
              <w:t xml:space="preserve">to </w:t>
            </w:r>
            <w:r w:rsidR="005245B8" w:rsidRPr="00E13DEB">
              <w:rPr>
                <w:rFonts w:ascii="Times New Roman" w:hAnsi="Times New Roman" w:cs="Times New Roman"/>
                <w:sz w:val="24"/>
                <w:szCs w:val="24"/>
              </w:rPr>
              <w:t>poor awareness and inadequate ICT infrastructure suc</w:t>
            </w:r>
            <w:r w:rsidR="00644494" w:rsidRPr="00E13DEB">
              <w:rPr>
                <w:rFonts w:ascii="Times New Roman" w:hAnsi="Times New Roman" w:cs="Times New Roman"/>
                <w:sz w:val="24"/>
                <w:szCs w:val="24"/>
              </w:rPr>
              <w:t>h as erratic power supply, low I</w:t>
            </w:r>
            <w:r w:rsidR="005245B8" w:rsidRPr="00E13DEB">
              <w:rPr>
                <w:rFonts w:ascii="Times New Roman" w:hAnsi="Times New Roman" w:cs="Times New Roman"/>
                <w:sz w:val="24"/>
                <w:szCs w:val="24"/>
              </w:rPr>
              <w:t>nternet bandwidth and shortage of computer systems.</w:t>
            </w:r>
            <w:r w:rsidRPr="00E13DEB">
              <w:rPr>
                <w:rFonts w:ascii="Times New Roman" w:hAnsi="Times New Roman" w:cs="Times New Roman"/>
                <w:sz w:val="24"/>
                <w:szCs w:val="24"/>
              </w:rPr>
              <w:t xml:space="preserve"> </w:t>
            </w:r>
            <w:r w:rsidR="000B2B37" w:rsidRPr="00E13DEB">
              <w:rPr>
                <w:rFonts w:ascii="Times New Roman" w:hAnsi="Times New Roman" w:cs="Times New Roman"/>
                <w:sz w:val="24"/>
                <w:szCs w:val="24"/>
              </w:rPr>
              <w:t xml:space="preserve">Based on the </w:t>
            </w:r>
            <w:r w:rsidRPr="00E13DEB">
              <w:rPr>
                <w:rFonts w:ascii="Times New Roman" w:hAnsi="Times New Roman" w:cs="Times New Roman"/>
                <w:sz w:val="24"/>
                <w:szCs w:val="24"/>
              </w:rPr>
              <w:t>major findings</w:t>
            </w:r>
            <w:r w:rsidR="005245B8" w:rsidRPr="00E13DEB">
              <w:rPr>
                <w:rFonts w:ascii="Times New Roman" w:hAnsi="Times New Roman" w:cs="Times New Roman"/>
                <w:sz w:val="24"/>
                <w:szCs w:val="24"/>
              </w:rPr>
              <w:t xml:space="preserve"> and conclusion,</w:t>
            </w:r>
            <w:r w:rsidRPr="00E13DEB">
              <w:rPr>
                <w:rFonts w:ascii="Times New Roman" w:hAnsi="Times New Roman" w:cs="Times New Roman"/>
                <w:sz w:val="24"/>
                <w:szCs w:val="24"/>
              </w:rPr>
              <w:t xml:space="preserve"> the following recommendations we</w:t>
            </w:r>
            <w:r w:rsidR="000B2B37" w:rsidRPr="00E13DEB">
              <w:rPr>
                <w:rFonts w:ascii="Times New Roman" w:hAnsi="Times New Roman" w:cs="Times New Roman"/>
                <w:sz w:val="24"/>
                <w:szCs w:val="24"/>
              </w:rPr>
              <w:t>re made:</w:t>
            </w:r>
          </w:p>
          <w:p w14:paraId="46B35CC4" w14:textId="77777777" w:rsidR="00BB7F96" w:rsidRPr="00E13DEB" w:rsidRDefault="00013E81" w:rsidP="00224590">
            <w:pPr>
              <w:pStyle w:val="ListParagraph"/>
              <w:numPr>
                <w:ilvl w:val="0"/>
                <w:numId w:val="5"/>
              </w:numPr>
              <w:spacing w:line="240" w:lineRule="auto"/>
              <w:jc w:val="both"/>
              <w:rPr>
                <w:rFonts w:ascii="Times New Roman" w:hAnsi="Times New Roman" w:cs="Times New Roman"/>
                <w:sz w:val="24"/>
                <w:szCs w:val="24"/>
              </w:rPr>
            </w:pPr>
            <w:r w:rsidRPr="00E13DEB">
              <w:rPr>
                <w:rFonts w:ascii="Times New Roman" w:hAnsi="Times New Roman" w:cs="Times New Roman"/>
                <w:sz w:val="24"/>
                <w:szCs w:val="24"/>
              </w:rPr>
              <w:lastRenderedPageBreak/>
              <w:t xml:space="preserve">The </w:t>
            </w:r>
            <w:r w:rsidR="00A21572" w:rsidRPr="00E13DEB">
              <w:rPr>
                <w:rFonts w:ascii="Times New Roman" w:hAnsi="Times New Roman" w:cs="Times New Roman"/>
                <w:sz w:val="24"/>
                <w:szCs w:val="24"/>
              </w:rPr>
              <w:t>libraries should promote</w:t>
            </w:r>
            <w:r w:rsidRPr="00E13DEB">
              <w:rPr>
                <w:rFonts w:ascii="Times New Roman" w:hAnsi="Times New Roman" w:cs="Times New Roman"/>
                <w:sz w:val="24"/>
                <w:szCs w:val="24"/>
              </w:rPr>
              <w:t xml:space="preserve"> utilization of </w:t>
            </w:r>
            <w:proofErr w:type="spellStart"/>
            <w:r w:rsidRPr="00E13DEB">
              <w:rPr>
                <w:rFonts w:ascii="Times New Roman" w:hAnsi="Times New Roman" w:cs="Times New Roman"/>
                <w:sz w:val="24"/>
                <w:szCs w:val="24"/>
              </w:rPr>
              <w:t>EIRs</w:t>
            </w:r>
            <w:proofErr w:type="spellEnd"/>
            <w:r w:rsidRPr="00E13DEB">
              <w:rPr>
                <w:rFonts w:ascii="Times New Roman" w:hAnsi="Times New Roman" w:cs="Times New Roman"/>
                <w:sz w:val="24"/>
                <w:szCs w:val="24"/>
              </w:rPr>
              <w:t xml:space="preserve"> among lecturers by engaging in marketing drives and p</w:t>
            </w:r>
            <w:r w:rsidR="00A70CD8" w:rsidRPr="00E13DEB">
              <w:rPr>
                <w:rFonts w:ascii="Times New Roman" w:hAnsi="Times New Roman" w:cs="Times New Roman"/>
                <w:sz w:val="24"/>
                <w:szCs w:val="24"/>
              </w:rPr>
              <w:t>roviding adequate ICT infrastructure.</w:t>
            </w:r>
          </w:p>
          <w:p w14:paraId="51627059" w14:textId="6A868BF0" w:rsidR="000B2B37" w:rsidRPr="00E13DEB" w:rsidRDefault="00A21572" w:rsidP="00224590">
            <w:pPr>
              <w:pStyle w:val="ListParagraph"/>
              <w:numPr>
                <w:ilvl w:val="0"/>
                <w:numId w:val="5"/>
              </w:numPr>
              <w:spacing w:line="240" w:lineRule="auto"/>
              <w:jc w:val="both"/>
              <w:rPr>
                <w:rFonts w:ascii="Times New Roman" w:hAnsi="Times New Roman" w:cs="Times New Roman"/>
                <w:sz w:val="24"/>
                <w:szCs w:val="24"/>
              </w:rPr>
            </w:pPr>
            <w:r w:rsidRPr="00E13DEB">
              <w:rPr>
                <w:rFonts w:ascii="Times New Roman" w:hAnsi="Times New Roman" w:cs="Times New Roman"/>
                <w:sz w:val="24"/>
                <w:szCs w:val="24"/>
              </w:rPr>
              <w:t>The libraries</w:t>
            </w:r>
            <w:r w:rsidR="000B2B37" w:rsidRPr="00E13DEB">
              <w:rPr>
                <w:rFonts w:ascii="Times New Roman" w:hAnsi="Times New Roman" w:cs="Times New Roman"/>
                <w:sz w:val="24"/>
                <w:szCs w:val="24"/>
              </w:rPr>
              <w:t xml:space="preserve"> should not allow discrimination in library E-resources services for lecturers based on age and academic rank. Young and elderly lecturers should be offered equal opportunities especially in access and tra</w:t>
            </w:r>
            <w:r w:rsidR="00013E81" w:rsidRPr="00E13DEB">
              <w:rPr>
                <w:rFonts w:ascii="Times New Roman" w:hAnsi="Times New Roman" w:cs="Times New Roman"/>
                <w:sz w:val="24"/>
                <w:szCs w:val="24"/>
              </w:rPr>
              <w:t>ining on use of electronic information resources</w:t>
            </w:r>
            <w:r w:rsidR="000B2B37" w:rsidRPr="00E13DEB">
              <w:rPr>
                <w:rFonts w:ascii="Times New Roman" w:hAnsi="Times New Roman" w:cs="Times New Roman"/>
                <w:sz w:val="24"/>
                <w:szCs w:val="24"/>
              </w:rPr>
              <w:t xml:space="preserve">.                                                          </w:t>
            </w:r>
          </w:p>
          <w:p w14:paraId="67290319" w14:textId="77777777" w:rsidR="00E13DEB" w:rsidRPr="00E13DEB" w:rsidRDefault="000B2B37" w:rsidP="00224590">
            <w:pPr>
              <w:pStyle w:val="ListParagraph"/>
              <w:numPr>
                <w:ilvl w:val="0"/>
                <w:numId w:val="5"/>
              </w:numPr>
              <w:spacing w:line="240" w:lineRule="auto"/>
              <w:ind w:left="60"/>
              <w:jc w:val="both"/>
              <w:rPr>
                <w:rFonts w:ascii="Times New Roman" w:hAnsi="Times New Roman" w:cs="Times New Roman"/>
                <w:b/>
                <w:sz w:val="24"/>
                <w:szCs w:val="24"/>
              </w:rPr>
            </w:pPr>
            <w:r w:rsidRPr="00E13DEB">
              <w:rPr>
                <w:rFonts w:ascii="Times New Roman" w:hAnsi="Times New Roman" w:cs="Times New Roman"/>
                <w:b/>
                <w:sz w:val="24"/>
                <w:szCs w:val="24"/>
              </w:rPr>
              <w:t xml:space="preserve">              </w:t>
            </w:r>
          </w:p>
          <w:p w14:paraId="4A50A395" w14:textId="77777777" w:rsidR="00E13DEB" w:rsidRDefault="00E13DEB" w:rsidP="00E13DEB">
            <w:pPr>
              <w:spacing w:line="240" w:lineRule="auto"/>
              <w:jc w:val="both"/>
              <w:rPr>
                <w:rFonts w:ascii="Times New Roman" w:hAnsi="Times New Roman" w:cs="Times New Roman"/>
                <w:b/>
              </w:rPr>
            </w:pPr>
          </w:p>
          <w:p w14:paraId="6A7CCD82" w14:textId="77777777" w:rsidR="00E13DEB" w:rsidRDefault="00E13DEB" w:rsidP="00E13DEB">
            <w:pPr>
              <w:spacing w:line="240" w:lineRule="auto"/>
              <w:jc w:val="both"/>
              <w:rPr>
                <w:rFonts w:ascii="Times New Roman" w:hAnsi="Times New Roman" w:cs="Times New Roman"/>
                <w:b/>
              </w:rPr>
            </w:pPr>
          </w:p>
          <w:p w14:paraId="50E4F135" w14:textId="77777777" w:rsidR="00E13DEB" w:rsidRDefault="00E13DEB" w:rsidP="00E13DEB">
            <w:pPr>
              <w:spacing w:line="240" w:lineRule="auto"/>
              <w:jc w:val="both"/>
              <w:rPr>
                <w:rFonts w:ascii="Times New Roman" w:hAnsi="Times New Roman" w:cs="Times New Roman"/>
                <w:b/>
              </w:rPr>
            </w:pPr>
          </w:p>
          <w:p w14:paraId="7A065731" w14:textId="77777777" w:rsidR="00E13DEB" w:rsidRDefault="00E13DEB" w:rsidP="00E13DEB">
            <w:pPr>
              <w:spacing w:line="240" w:lineRule="auto"/>
              <w:jc w:val="both"/>
              <w:rPr>
                <w:rFonts w:ascii="Times New Roman" w:hAnsi="Times New Roman" w:cs="Times New Roman"/>
                <w:b/>
              </w:rPr>
            </w:pPr>
          </w:p>
          <w:p w14:paraId="604BE3F1" w14:textId="77777777" w:rsidR="00E13DEB" w:rsidRDefault="00E13DEB" w:rsidP="00E13DEB">
            <w:pPr>
              <w:spacing w:line="240" w:lineRule="auto"/>
              <w:jc w:val="both"/>
              <w:rPr>
                <w:rFonts w:ascii="Times New Roman" w:hAnsi="Times New Roman" w:cs="Times New Roman"/>
                <w:b/>
              </w:rPr>
            </w:pPr>
          </w:p>
          <w:p w14:paraId="5A74792E" w14:textId="77777777" w:rsidR="00E13DEB" w:rsidRDefault="00E13DEB" w:rsidP="00E13DEB">
            <w:pPr>
              <w:spacing w:line="240" w:lineRule="auto"/>
              <w:jc w:val="both"/>
              <w:rPr>
                <w:rFonts w:ascii="Times New Roman" w:hAnsi="Times New Roman" w:cs="Times New Roman"/>
                <w:b/>
              </w:rPr>
            </w:pPr>
          </w:p>
          <w:p w14:paraId="4159B161" w14:textId="77777777" w:rsidR="00E13DEB" w:rsidRDefault="00E13DEB" w:rsidP="00E13DEB">
            <w:pPr>
              <w:spacing w:line="240" w:lineRule="auto"/>
              <w:jc w:val="both"/>
              <w:rPr>
                <w:rFonts w:ascii="Times New Roman" w:hAnsi="Times New Roman" w:cs="Times New Roman"/>
                <w:b/>
              </w:rPr>
            </w:pPr>
          </w:p>
          <w:p w14:paraId="28F69DA6" w14:textId="77777777" w:rsidR="00E13DEB" w:rsidRDefault="00E13DEB" w:rsidP="00E13DEB">
            <w:pPr>
              <w:spacing w:line="240" w:lineRule="auto"/>
              <w:jc w:val="both"/>
              <w:rPr>
                <w:rFonts w:ascii="Times New Roman" w:hAnsi="Times New Roman" w:cs="Times New Roman"/>
                <w:b/>
              </w:rPr>
            </w:pPr>
          </w:p>
          <w:p w14:paraId="180AA0C1" w14:textId="77777777" w:rsidR="00E13DEB" w:rsidRDefault="00E13DEB" w:rsidP="00E13DEB">
            <w:pPr>
              <w:spacing w:line="240" w:lineRule="auto"/>
              <w:jc w:val="both"/>
              <w:rPr>
                <w:rFonts w:ascii="Times New Roman" w:hAnsi="Times New Roman" w:cs="Times New Roman"/>
                <w:b/>
              </w:rPr>
            </w:pPr>
          </w:p>
          <w:p w14:paraId="6AC5CF79" w14:textId="77777777" w:rsidR="00E13DEB" w:rsidRDefault="00E13DEB" w:rsidP="00E13DEB">
            <w:pPr>
              <w:spacing w:line="240" w:lineRule="auto"/>
              <w:jc w:val="both"/>
              <w:rPr>
                <w:rFonts w:ascii="Times New Roman" w:hAnsi="Times New Roman" w:cs="Times New Roman"/>
                <w:b/>
              </w:rPr>
            </w:pPr>
          </w:p>
          <w:p w14:paraId="41B53A1C" w14:textId="77777777" w:rsidR="00E13DEB" w:rsidRDefault="00E13DEB" w:rsidP="00E13DEB">
            <w:pPr>
              <w:spacing w:line="240" w:lineRule="auto"/>
              <w:jc w:val="both"/>
              <w:rPr>
                <w:rFonts w:ascii="Times New Roman" w:hAnsi="Times New Roman" w:cs="Times New Roman"/>
                <w:b/>
              </w:rPr>
            </w:pPr>
          </w:p>
          <w:p w14:paraId="60832667" w14:textId="77777777" w:rsidR="00E13DEB" w:rsidRDefault="00E13DEB" w:rsidP="00E13DEB">
            <w:pPr>
              <w:spacing w:line="240" w:lineRule="auto"/>
              <w:jc w:val="both"/>
              <w:rPr>
                <w:rFonts w:ascii="Times New Roman" w:hAnsi="Times New Roman" w:cs="Times New Roman"/>
                <w:b/>
              </w:rPr>
            </w:pPr>
          </w:p>
          <w:p w14:paraId="22651C48" w14:textId="77777777" w:rsidR="00E13DEB" w:rsidRDefault="00E13DEB" w:rsidP="00E13DEB">
            <w:pPr>
              <w:spacing w:line="240" w:lineRule="auto"/>
              <w:jc w:val="both"/>
              <w:rPr>
                <w:rFonts w:ascii="Times New Roman" w:hAnsi="Times New Roman" w:cs="Times New Roman"/>
                <w:b/>
              </w:rPr>
            </w:pPr>
          </w:p>
          <w:p w14:paraId="1BFAA7FC" w14:textId="77777777" w:rsidR="00E13DEB" w:rsidRDefault="00E13DEB" w:rsidP="00E13DEB">
            <w:pPr>
              <w:spacing w:line="240" w:lineRule="auto"/>
              <w:jc w:val="both"/>
              <w:rPr>
                <w:rFonts w:ascii="Times New Roman" w:hAnsi="Times New Roman" w:cs="Times New Roman"/>
                <w:b/>
              </w:rPr>
            </w:pPr>
          </w:p>
          <w:p w14:paraId="7A0B405E" w14:textId="77777777" w:rsidR="00E13DEB" w:rsidRDefault="00E13DEB" w:rsidP="00E13DEB">
            <w:pPr>
              <w:spacing w:line="240" w:lineRule="auto"/>
              <w:jc w:val="both"/>
              <w:rPr>
                <w:rFonts w:ascii="Times New Roman" w:hAnsi="Times New Roman" w:cs="Times New Roman"/>
                <w:b/>
              </w:rPr>
            </w:pPr>
          </w:p>
          <w:p w14:paraId="1CB13D7A" w14:textId="77777777" w:rsidR="00E13DEB" w:rsidRDefault="00E13DEB" w:rsidP="00E13DEB">
            <w:pPr>
              <w:spacing w:line="240" w:lineRule="auto"/>
              <w:jc w:val="both"/>
              <w:rPr>
                <w:rFonts w:ascii="Times New Roman" w:hAnsi="Times New Roman" w:cs="Times New Roman"/>
                <w:b/>
              </w:rPr>
            </w:pPr>
          </w:p>
          <w:p w14:paraId="56903761" w14:textId="77777777" w:rsidR="00E13DEB" w:rsidRDefault="00E13DEB" w:rsidP="00E13DEB">
            <w:pPr>
              <w:spacing w:line="240" w:lineRule="auto"/>
              <w:jc w:val="both"/>
              <w:rPr>
                <w:rFonts w:ascii="Times New Roman" w:hAnsi="Times New Roman" w:cs="Times New Roman"/>
                <w:b/>
              </w:rPr>
            </w:pPr>
          </w:p>
          <w:p w14:paraId="75A957B5" w14:textId="77777777" w:rsidR="00E13DEB" w:rsidRDefault="00E13DEB" w:rsidP="00E13DEB">
            <w:pPr>
              <w:spacing w:line="240" w:lineRule="auto"/>
              <w:jc w:val="both"/>
              <w:rPr>
                <w:rFonts w:ascii="Times New Roman" w:hAnsi="Times New Roman" w:cs="Times New Roman"/>
                <w:b/>
              </w:rPr>
            </w:pPr>
          </w:p>
          <w:p w14:paraId="7C96A1ED" w14:textId="77777777" w:rsidR="00E13DEB" w:rsidRDefault="00E13DEB" w:rsidP="00E13DEB">
            <w:pPr>
              <w:spacing w:line="240" w:lineRule="auto"/>
              <w:jc w:val="both"/>
              <w:rPr>
                <w:rFonts w:ascii="Times New Roman" w:hAnsi="Times New Roman" w:cs="Times New Roman"/>
                <w:b/>
              </w:rPr>
            </w:pPr>
          </w:p>
          <w:p w14:paraId="39CF05F2" w14:textId="77777777" w:rsidR="00E13DEB" w:rsidRDefault="00E13DEB" w:rsidP="00E13DEB">
            <w:pPr>
              <w:spacing w:line="240" w:lineRule="auto"/>
              <w:jc w:val="both"/>
              <w:rPr>
                <w:rFonts w:ascii="Times New Roman" w:hAnsi="Times New Roman" w:cs="Times New Roman"/>
                <w:b/>
              </w:rPr>
            </w:pPr>
          </w:p>
          <w:p w14:paraId="5623F0B3" w14:textId="77777777" w:rsidR="00E13DEB" w:rsidRDefault="00E13DEB" w:rsidP="00E13DEB">
            <w:pPr>
              <w:spacing w:line="240" w:lineRule="auto"/>
              <w:jc w:val="both"/>
              <w:rPr>
                <w:rFonts w:ascii="Times New Roman" w:hAnsi="Times New Roman" w:cs="Times New Roman"/>
                <w:b/>
              </w:rPr>
            </w:pPr>
          </w:p>
          <w:p w14:paraId="776F8DC5" w14:textId="54BC44D9" w:rsidR="00BB7F96" w:rsidRPr="00E13DEB" w:rsidRDefault="000B2B37" w:rsidP="00E13DEB">
            <w:pPr>
              <w:spacing w:line="240" w:lineRule="auto"/>
              <w:jc w:val="both"/>
              <w:rPr>
                <w:rFonts w:ascii="Times New Roman" w:hAnsi="Times New Roman" w:cs="Times New Roman"/>
                <w:b/>
              </w:rPr>
            </w:pPr>
            <w:r w:rsidRPr="00E13DEB">
              <w:rPr>
                <w:rFonts w:ascii="Times New Roman" w:hAnsi="Times New Roman" w:cs="Times New Roman"/>
                <w:b/>
              </w:rPr>
              <w:t xml:space="preserve">                                                                                                     </w:t>
            </w:r>
          </w:p>
          <w:p w14:paraId="5579A0E9" w14:textId="1D559631" w:rsidR="000B2B37" w:rsidRPr="00E13DEB" w:rsidRDefault="000B2B37" w:rsidP="00224590">
            <w:pPr>
              <w:spacing w:line="240" w:lineRule="auto"/>
              <w:ind w:left="60"/>
              <w:rPr>
                <w:rFonts w:ascii="Times New Roman" w:hAnsi="Times New Roman" w:cs="Times New Roman"/>
                <w:b/>
                <w:sz w:val="24"/>
                <w:szCs w:val="24"/>
              </w:rPr>
            </w:pPr>
            <w:r w:rsidRPr="00E13DEB">
              <w:rPr>
                <w:rFonts w:ascii="Times New Roman" w:hAnsi="Times New Roman" w:cs="Times New Roman"/>
                <w:b/>
                <w:color w:val="1F5127"/>
                <w:sz w:val="24"/>
                <w:szCs w:val="24"/>
              </w:rPr>
              <w:lastRenderedPageBreak/>
              <w:t>References</w:t>
            </w:r>
          </w:p>
          <w:p w14:paraId="361EFE43" w14:textId="77777777"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Abouelenein</w:t>
            </w:r>
            <w:proofErr w:type="spellEnd"/>
            <w:r w:rsidRPr="00E13DEB">
              <w:rPr>
                <w:rFonts w:ascii="Times New Roman" w:hAnsi="Times New Roman" w:cs="Times New Roman"/>
                <w:sz w:val="24"/>
                <w:szCs w:val="24"/>
              </w:rPr>
              <w:t>, Y. (2017). Using electronic information resources centers by faculty members at    University of Education: Competencies, needs and challenges.</w:t>
            </w:r>
            <w:r w:rsidRPr="00E13DEB">
              <w:rPr>
                <w:rFonts w:ascii="Times New Roman" w:hAnsi="Times New Roman" w:cs="Times New Roman"/>
                <w:i/>
                <w:sz w:val="24"/>
                <w:szCs w:val="24"/>
              </w:rPr>
              <w:t xml:space="preserve"> </w:t>
            </w:r>
            <w:proofErr w:type="spellStart"/>
            <w:r w:rsidRPr="00E13DEB">
              <w:rPr>
                <w:rFonts w:ascii="Times New Roman" w:hAnsi="Times New Roman" w:cs="Times New Roman"/>
                <w:i/>
                <w:sz w:val="24"/>
                <w:szCs w:val="24"/>
              </w:rPr>
              <w:t>TOJET</w:t>
            </w:r>
            <w:proofErr w:type="spellEnd"/>
            <w:r w:rsidRPr="00E13DEB">
              <w:rPr>
                <w:rFonts w:ascii="Times New Roman" w:hAnsi="Times New Roman" w:cs="Times New Roman"/>
                <w:i/>
                <w:sz w:val="24"/>
                <w:szCs w:val="24"/>
              </w:rPr>
              <w:t xml:space="preserve">: The Turkish Online Journal of Educational Technology – January 2017, 16(1). </w:t>
            </w:r>
            <w:r w:rsidRPr="00E13DEB">
              <w:rPr>
                <w:rFonts w:ascii="Times New Roman" w:hAnsi="Times New Roman" w:cs="Times New Roman"/>
                <w:sz w:val="24"/>
                <w:szCs w:val="24"/>
              </w:rPr>
              <w:t>Retrieved from html. Tojet.net/articles/v16il/16119.pdf</w:t>
            </w:r>
          </w:p>
          <w:p w14:paraId="5E0D0E3B" w14:textId="5DF2A72F" w:rsidR="000B2B37" w:rsidRPr="00E13DEB" w:rsidRDefault="000B2B37" w:rsidP="00224590">
            <w:pPr>
              <w:spacing w:line="240" w:lineRule="auto"/>
              <w:ind w:left="720" w:hanging="720"/>
              <w:jc w:val="both"/>
              <w:rPr>
                <w:rFonts w:ascii="Times New Roman" w:hAnsi="Times New Roman" w:cs="Times New Roman"/>
                <w:sz w:val="24"/>
                <w:szCs w:val="24"/>
              </w:rPr>
            </w:pPr>
            <w:r w:rsidRPr="00E13DEB">
              <w:rPr>
                <w:rFonts w:ascii="Times New Roman" w:hAnsi="Times New Roman" w:cs="Times New Roman"/>
                <w:sz w:val="24"/>
                <w:szCs w:val="24"/>
              </w:rPr>
              <w:t xml:space="preserve">Ahmad, M. A. and Panda, K. C. (2013). Awareness and use of electronic information resources by the faculty members of Indian Institutes in Dubai International </w:t>
            </w:r>
            <w:r w:rsidRPr="00E13DEB">
              <w:rPr>
                <w:rFonts w:ascii="Times New Roman" w:hAnsi="Times New Roman" w:cs="Times New Roman"/>
                <w:sz w:val="24"/>
                <w:szCs w:val="24"/>
              </w:rPr>
              <w:tab/>
              <w:t>Academic City (</w:t>
            </w:r>
            <w:proofErr w:type="spellStart"/>
            <w:r w:rsidRPr="00E13DEB">
              <w:rPr>
                <w:rFonts w:ascii="Times New Roman" w:hAnsi="Times New Roman" w:cs="Times New Roman"/>
                <w:sz w:val="24"/>
                <w:szCs w:val="24"/>
              </w:rPr>
              <w:t>DIAC</w:t>
            </w:r>
            <w:proofErr w:type="spellEnd"/>
            <w:r w:rsidRPr="00E13DEB">
              <w:rPr>
                <w:rFonts w:ascii="Times New Roman" w:hAnsi="Times New Roman" w:cs="Times New Roman"/>
                <w:sz w:val="24"/>
                <w:szCs w:val="24"/>
              </w:rPr>
              <w:t xml:space="preserve">): A </w:t>
            </w:r>
            <w:r w:rsidR="00451044" w:rsidRPr="00E13DEB">
              <w:rPr>
                <w:rFonts w:ascii="Times New Roman" w:hAnsi="Times New Roman" w:cs="Times New Roman"/>
                <w:sz w:val="24"/>
                <w:szCs w:val="24"/>
              </w:rPr>
              <w:t>s</w:t>
            </w:r>
            <w:r w:rsidRPr="00E13DEB">
              <w:rPr>
                <w:rFonts w:ascii="Times New Roman" w:hAnsi="Times New Roman" w:cs="Times New Roman"/>
                <w:sz w:val="24"/>
                <w:szCs w:val="24"/>
              </w:rPr>
              <w:t xml:space="preserve">urvey. </w:t>
            </w:r>
            <w:r w:rsidRPr="00E13DEB">
              <w:rPr>
                <w:rFonts w:ascii="Times New Roman" w:hAnsi="Times New Roman" w:cs="Times New Roman"/>
                <w:i/>
                <w:sz w:val="24"/>
                <w:szCs w:val="24"/>
              </w:rPr>
              <w:t xml:space="preserve">International Research Journal of Computer </w:t>
            </w:r>
            <w:r w:rsidRPr="00E13DEB">
              <w:rPr>
                <w:rFonts w:ascii="Times New Roman" w:hAnsi="Times New Roman" w:cs="Times New Roman"/>
                <w:i/>
                <w:sz w:val="24"/>
                <w:szCs w:val="24"/>
              </w:rPr>
              <w:tab/>
              <w:t>Science and Information System (</w:t>
            </w:r>
            <w:proofErr w:type="spellStart"/>
            <w:r w:rsidRPr="00E13DEB">
              <w:rPr>
                <w:rFonts w:ascii="Times New Roman" w:hAnsi="Times New Roman" w:cs="Times New Roman"/>
                <w:i/>
                <w:sz w:val="24"/>
                <w:szCs w:val="24"/>
              </w:rPr>
              <w:t>IRJCSIS</w:t>
            </w:r>
            <w:proofErr w:type="spellEnd"/>
            <w:r w:rsidRPr="00E13DEB">
              <w:rPr>
                <w:rFonts w:ascii="Times New Roman" w:hAnsi="Times New Roman" w:cs="Times New Roman"/>
                <w:i/>
                <w:sz w:val="24"/>
                <w:szCs w:val="24"/>
              </w:rPr>
              <w:t xml:space="preserve">) 2(1): </w:t>
            </w:r>
            <w:r w:rsidRPr="00E13DEB">
              <w:rPr>
                <w:rFonts w:ascii="Times New Roman" w:hAnsi="Times New Roman" w:cs="Times New Roman"/>
                <w:sz w:val="24"/>
                <w:szCs w:val="24"/>
              </w:rPr>
              <w:t xml:space="preserve">8-17. Retrieved from </w:t>
            </w:r>
            <w:r w:rsidRPr="00E13DEB">
              <w:rPr>
                <w:rFonts w:ascii="Times New Roman" w:hAnsi="Times New Roman" w:cs="Times New Roman"/>
                <w:sz w:val="24"/>
                <w:szCs w:val="24"/>
              </w:rPr>
              <w:tab/>
            </w:r>
            <w:r w:rsidRPr="00E13DEB">
              <w:rPr>
                <w:rFonts w:ascii="Times New Roman" w:hAnsi="Times New Roman" w:cs="Times New Roman"/>
                <w:sz w:val="24"/>
                <w:szCs w:val="24"/>
                <w:u w:val="single"/>
              </w:rPr>
              <w:t>http//www.interesjournals.org/IRJCSIS</w:t>
            </w:r>
          </w:p>
          <w:p w14:paraId="35E7C89F" w14:textId="78085142"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Akubugwo</w:t>
            </w:r>
            <w:proofErr w:type="spellEnd"/>
            <w:r w:rsidRPr="00E13DEB">
              <w:rPr>
                <w:rFonts w:ascii="Times New Roman" w:hAnsi="Times New Roman" w:cs="Times New Roman"/>
                <w:sz w:val="24"/>
                <w:szCs w:val="24"/>
              </w:rPr>
              <w:t>, I. G. (2022). Availability and util</w:t>
            </w:r>
            <w:r w:rsidR="00A02961" w:rsidRPr="00E13DEB">
              <w:rPr>
                <w:rFonts w:ascii="Times New Roman" w:hAnsi="Times New Roman" w:cs="Times New Roman"/>
                <w:sz w:val="24"/>
                <w:szCs w:val="24"/>
              </w:rPr>
              <w:t>i</w:t>
            </w:r>
            <w:r w:rsidRPr="00E13DEB">
              <w:rPr>
                <w:rFonts w:ascii="Times New Roman" w:hAnsi="Times New Roman" w:cs="Times New Roman"/>
                <w:sz w:val="24"/>
                <w:szCs w:val="24"/>
              </w:rPr>
              <w:t xml:space="preserve">zation of electronic library resources for teaching and research in universities in South East Nigeria. </w:t>
            </w:r>
            <w:proofErr w:type="spellStart"/>
            <w:r w:rsidRPr="00E13DEB">
              <w:rPr>
                <w:rFonts w:ascii="Times New Roman" w:hAnsi="Times New Roman" w:cs="Times New Roman"/>
                <w:i/>
                <w:sz w:val="24"/>
                <w:szCs w:val="24"/>
              </w:rPr>
              <w:t>Unizik</w:t>
            </w:r>
            <w:proofErr w:type="spellEnd"/>
            <w:r w:rsidRPr="00E13DEB">
              <w:rPr>
                <w:rFonts w:ascii="Times New Roman" w:hAnsi="Times New Roman" w:cs="Times New Roman"/>
                <w:i/>
                <w:sz w:val="24"/>
                <w:szCs w:val="24"/>
              </w:rPr>
              <w:t xml:space="preserve"> Journal of Educational Research and Policy Studies. 14(3). Retrieved from </w:t>
            </w:r>
            <w:hyperlink r:id="rId12" w:history="1">
              <w:r w:rsidRPr="00E13DEB">
                <w:rPr>
                  <w:rStyle w:val="Hyperlink"/>
                  <w:rFonts w:ascii="Times New Roman" w:hAnsi="Times New Roman" w:cs="Times New Roman"/>
                  <w:sz w:val="24"/>
                  <w:szCs w:val="24"/>
                </w:rPr>
                <w:t>https://unijerps.org</w:t>
              </w:r>
            </w:hyperlink>
          </w:p>
          <w:p w14:paraId="5CFD2CA6" w14:textId="57E3ED6C" w:rsidR="00F252ED" w:rsidRPr="00E13DEB" w:rsidRDefault="00F252ED"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eastAsia="Times New Roman" w:hAnsi="Times New Roman" w:cs="Times New Roman"/>
                <w:sz w:val="24"/>
                <w:szCs w:val="24"/>
              </w:rPr>
              <w:t>Azubuike</w:t>
            </w:r>
            <w:proofErr w:type="spellEnd"/>
            <w:r w:rsidRPr="00E13DEB">
              <w:rPr>
                <w:rFonts w:ascii="Times New Roman" w:eastAsia="Times New Roman" w:hAnsi="Times New Roman" w:cs="Times New Roman"/>
                <w:sz w:val="24"/>
                <w:szCs w:val="24"/>
              </w:rPr>
              <w:t xml:space="preserve">, </w:t>
            </w:r>
            <w:proofErr w:type="spellStart"/>
            <w:r w:rsidRPr="00E13DEB">
              <w:rPr>
                <w:rFonts w:ascii="Times New Roman" w:eastAsia="Times New Roman" w:hAnsi="Times New Roman" w:cs="Times New Roman"/>
                <w:sz w:val="24"/>
                <w:szCs w:val="24"/>
              </w:rPr>
              <w:t>Ekere</w:t>
            </w:r>
            <w:proofErr w:type="spellEnd"/>
            <w:r w:rsidRPr="00E13DEB">
              <w:rPr>
                <w:rFonts w:ascii="Times New Roman" w:eastAsia="Times New Roman" w:hAnsi="Times New Roman" w:cs="Times New Roman"/>
                <w:sz w:val="24"/>
                <w:szCs w:val="24"/>
              </w:rPr>
              <w:t xml:space="preserve"> and </w:t>
            </w:r>
            <w:proofErr w:type="spellStart"/>
            <w:r w:rsidRPr="00E13DEB">
              <w:rPr>
                <w:rFonts w:ascii="Times New Roman" w:eastAsia="Times New Roman" w:hAnsi="Times New Roman" w:cs="Times New Roman"/>
                <w:sz w:val="24"/>
                <w:szCs w:val="24"/>
              </w:rPr>
              <w:t>Orsu</w:t>
            </w:r>
            <w:proofErr w:type="spellEnd"/>
            <w:r w:rsidRPr="00E13DEB">
              <w:rPr>
                <w:rFonts w:ascii="Times New Roman" w:eastAsia="Times New Roman" w:hAnsi="Times New Roman" w:cs="Times New Roman"/>
                <w:sz w:val="24"/>
                <w:szCs w:val="24"/>
              </w:rPr>
              <w:t xml:space="preserve"> (2021). Awareness and utilization of electronic databases for scholarly research by Faculty of Education lecturers in federal universities in South East Nigeria.</w:t>
            </w:r>
            <w:r w:rsidRPr="00E13DEB">
              <w:rPr>
                <w:rFonts w:ascii="Times New Roman" w:eastAsia="Times New Roman" w:hAnsi="Times New Roman" w:cs="Times New Roman"/>
                <w:i/>
                <w:sz w:val="24"/>
                <w:szCs w:val="24"/>
              </w:rPr>
              <w:t xml:space="preserve"> </w:t>
            </w:r>
            <w:r w:rsidR="000C3223" w:rsidRPr="00E13DEB">
              <w:rPr>
                <w:rFonts w:ascii="Times New Roman" w:eastAsia="Times New Roman" w:hAnsi="Times New Roman" w:cs="Times New Roman"/>
                <w:i/>
                <w:sz w:val="24"/>
                <w:szCs w:val="24"/>
              </w:rPr>
              <w:t>Library Philosophy and Practice 5727</w:t>
            </w:r>
            <w:r w:rsidR="000C3223" w:rsidRPr="00E13DEB">
              <w:rPr>
                <w:rFonts w:ascii="Times New Roman" w:eastAsia="Times New Roman" w:hAnsi="Times New Roman" w:cs="Times New Roman"/>
                <w:sz w:val="24"/>
                <w:szCs w:val="24"/>
              </w:rPr>
              <w:t xml:space="preserve"> https://digitalcommons.unl.edu.</w:t>
            </w:r>
          </w:p>
          <w:p w14:paraId="180857C7" w14:textId="7B579DAD"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Asom</w:t>
            </w:r>
            <w:proofErr w:type="spellEnd"/>
            <w:r w:rsidRPr="00E13DEB">
              <w:rPr>
                <w:rFonts w:ascii="Times New Roman" w:hAnsi="Times New Roman" w:cs="Times New Roman"/>
                <w:sz w:val="24"/>
                <w:szCs w:val="24"/>
              </w:rPr>
              <w:t xml:space="preserve">, F. and Suleiman, M. (2017). </w:t>
            </w:r>
            <w:r w:rsidRPr="00E13DEB">
              <w:rPr>
                <w:rFonts w:ascii="Times New Roman" w:hAnsi="Times New Roman" w:cs="Times New Roman"/>
                <w:i/>
                <w:iCs/>
                <w:sz w:val="24"/>
                <w:szCs w:val="24"/>
              </w:rPr>
              <w:t xml:space="preserve">The </w:t>
            </w:r>
            <w:r w:rsidR="00451044" w:rsidRPr="00E13DEB">
              <w:rPr>
                <w:rFonts w:ascii="Times New Roman" w:hAnsi="Times New Roman" w:cs="Times New Roman"/>
                <w:i/>
                <w:iCs/>
                <w:sz w:val="24"/>
                <w:szCs w:val="24"/>
              </w:rPr>
              <w:t xml:space="preserve">incursion of digital information resources and services for effective service delivery in university libraries </w:t>
            </w:r>
            <w:r w:rsidRPr="00E13DEB">
              <w:rPr>
                <w:rFonts w:ascii="Times New Roman" w:hAnsi="Times New Roman" w:cs="Times New Roman"/>
                <w:i/>
                <w:iCs/>
                <w:sz w:val="24"/>
                <w:szCs w:val="24"/>
              </w:rPr>
              <w:t>in Nigeria.</w:t>
            </w:r>
            <w:r w:rsidRPr="00E13DEB">
              <w:rPr>
                <w:rFonts w:ascii="Times New Roman" w:hAnsi="Times New Roman" w:cs="Times New Roman"/>
                <w:sz w:val="24"/>
                <w:szCs w:val="24"/>
              </w:rPr>
              <w:t xml:space="preserve"> Paper Presented at the 1</w:t>
            </w:r>
            <w:r w:rsidRPr="00E13DEB">
              <w:rPr>
                <w:rFonts w:ascii="Times New Roman" w:hAnsi="Times New Roman" w:cs="Times New Roman"/>
                <w:sz w:val="24"/>
                <w:szCs w:val="24"/>
                <w:vertAlign w:val="superscript"/>
              </w:rPr>
              <w:t>st</w:t>
            </w:r>
            <w:r w:rsidRPr="00E13DEB">
              <w:rPr>
                <w:rFonts w:ascii="Times New Roman" w:hAnsi="Times New Roman" w:cs="Times New Roman"/>
                <w:sz w:val="24"/>
                <w:szCs w:val="24"/>
              </w:rPr>
              <w:t xml:space="preserve"> International Conference and Home Coming of the Department of Library and Information Science, University of Nigeria, </w:t>
            </w:r>
            <w:proofErr w:type="spellStart"/>
            <w:r w:rsidRPr="00E13DEB">
              <w:rPr>
                <w:rFonts w:ascii="Times New Roman" w:hAnsi="Times New Roman" w:cs="Times New Roman"/>
                <w:sz w:val="24"/>
                <w:szCs w:val="24"/>
              </w:rPr>
              <w:t>Nsukka</w:t>
            </w:r>
            <w:proofErr w:type="spellEnd"/>
            <w:r w:rsidRPr="00E13DEB">
              <w:rPr>
                <w:rFonts w:ascii="Times New Roman" w:hAnsi="Times New Roman" w:cs="Times New Roman"/>
                <w:sz w:val="24"/>
                <w:szCs w:val="24"/>
              </w:rPr>
              <w:t xml:space="preserve"> 25</w:t>
            </w:r>
            <w:r w:rsidRPr="00E13DEB">
              <w:rPr>
                <w:rFonts w:ascii="Times New Roman" w:hAnsi="Times New Roman" w:cs="Times New Roman"/>
                <w:sz w:val="24"/>
                <w:szCs w:val="24"/>
                <w:vertAlign w:val="superscript"/>
              </w:rPr>
              <w:t>th</w:t>
            </w:r>
            <w:r w:rsidRPr="00E13DEB">
              <w:rPr>
                <w:rFonts w:ascii="Times New Roman" w:hAnsi="Times New Roman" w:cs="Times New Roman"/>
                <w:sz w:val="24"/>
                <w:szCs w:val="24"/>
              </w:rPr>
              <w:t>- 30</w:t>
            </w:r>
            <w:r w:rsidRPr="00E13DEB">
              <w:rPr>
                <w:rFonts w:ascii="Times New Roman" w:hAnsi="Times New Roman" w:cs="Times New Roman"/>
                <w:sz w:val="24"/>
                <w:szCs w:val="24"/>
                <w:vertAlign w:val="superscript"/>
              </w:rPr>
              <w:t>th</w:t>
            </w:r>
            <w:r w:rsidRPr="00E13DEB">
              <w:rPr>
                <w:rFonts w:ascii="Times New Roman" w:hAnsi="Times New Roman" w:cs="Times New Roman"/>
                <w:sz w:val="24"/>
                <w:szCs w:val="24"/>
              </w:rPr>
              <w:t xml:space="preserve"> June, 2017. </w:t>
            </w:r>
          </w:p>
          <w:p w14:paraId="131C22DF" w14:textId="77777777" w:rsidR="000B2B37" w:rsidRPr="00E13DEB" w:rsidRDefault="000B2B37" w:rsidP="00224590">
            <w:pPr>
              <w:spacing w:line="240" w:lineRule="auto"/>
              <w:ind w:left="720" w:hanging="720"/>
              <w:jc w:val="both"/>
              <w:rPr>
                <w:rFonts w:ascii="Times New Roman" w:hAnsi="Times New Roman" w:cs="Times New Roman"/>
                <w:i/>
                <w:sz w:val="24"/>
                <w:szCs w:val="24"/>
              </w:rPr>
            </w:pPr>
            <w:proofErr w:type="spellStart"/>
            <w:r w:rsidRPr="00E13DEB">
              <w:rPr>
                <w:rFonts w:ascii="Times New Roman" w:hAnsi="Times New Roman" w:cs="Times New Roman"/>
                <w:sz w:val="24"/>
                <w:szCs w:val="24"/>
              </w:rPr>
              <w:t>Ejechi</w:t>
            </w:r>
            <w:proofErr w:type="spellEnd"/>
            <w:r w:rsidRPr="00E13DEB">
              <w:rPr>
                <w:rFonts w:ascii="Times New Roman" w:hAnsi="Times New Roman" w:cs="Times New Roman"/>
                <w:sz w:val="24"/>
                <w:szCs w:val="24"/>
              </w:rPr>
              <w:t>, E. O. (2013). Information communication technology in academics: How far with    elderly Nigerian academics?</w:t>
            </w:r>
            <w:r w:rsidRPr="00E13DEB">
              <w:rPr>
                <w:rFonts w:ascii="Times New Roman" w:hAnsi="Times New Roman" w:cs="Times New Roman"/>
                <w:i/>
                <w:sz w:val="24"/>
                <w:szCs w:val="24"/>
              </w:rPr>
              <w:t xml:space="preserve"> International Journal of Humanities and Social Science, 3(6). </w:t>
            </w:r>
            <w:r w:rsidRPr="00E13DEB">
              <w:rPr>
                <w:rFonts w:ascii="Times New Roman" w:hAnsi="Times New Roman" w:cs="Times New Roman"/>
                <w:sz w:val="24"/>
                <w:szCs w:val="24"/>
              </w:rPr>
              <w:t>118-122</w:t>
            </w:r>
            <w:r w:rsidRPr="00E13DEB">
              <w:rPr>
                <w:rFonts w:ascii="Times New Roman" w:hAnsi="Times New Roman" w:cs="Times New Roman"/>
                <w:i/>
                <w:sz w:val="24"/>
                <w:szCs w:val="24"/>
              </w:rPr>
              <w:t>.</w:t>
            </w:r>
          </w:p>
          <w:p w14:paraId="3972739E" w14:textId="7EE4914B"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Ezejiofor</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V.O</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Ndanwu</w:t>
            </w:r>
            <w:proofErr w:type="spellEnd"/>
            <w:r w:rsidRPr="00E13DEB">
              <w:rPr>
                <w:rFonts w:ascii="Times New Roman" w:hAnsi="Times New Roman" w:cs="Times New Roman"/>
                <w:sz w:val="24"/>
                <w:szCs w:val="24"/>
              </w:rPr>
              <w:t xml:space="preserve">, A. I; </w:t>
            </w:r>
            <w:proofErr w:type="spellStart"/>
            <w:r w:rsidRPr="00E13DEB">
              <w:rPr>
                <w:rFonts w:ascii="Times New Roman" w:hAnsi="Times New Roman" w:cs="Times New Roman"/>
                <w:sz w:val="24"/>
                <w:szCs w:val="24"/>
              </w:rPr>
              <w:t>Azolo</w:t>
            </w:r>
            <w:proofErr w:type="spellEnd"/>
            <w:r w:rsidRPr="00E13DEB">
              <w:rPr>
                <w:rFonts w:ascii="Times New Roman" w:hAnsi="Times New Roman" w:cs="Times New Roman"/>
                <w:sz w:val="24"/>
                <w:szCs w:val="24"/>
              </w:rPr>
              <w:t xml:space="preserve">, M. E. and </w:t>
            </w:r>
            <w:proofErr w:type="spellStart"/>
            <w:r w:rsidRPr="00E13DEB">
              <w:rPr>
                <w:rFonts w:ascii="Times New Roman" w:hAnsi="Times New Roman" w:cs="Times New Roman"/>
                <w:sz w:val="24"/>
                <w:szCs w:val="24"/>
              </w:rPr>
              <w:t>Uwae</w:t>
            </w:r>
            <w:r w:rsidR="00A02961" w:rsidRPr="00E13DEB">
              <w:rPr>
                <w:rFonts w:ascii="Times New Roman" w:hAnsi="Times New Roman" w:cs="Times New Roman"/>
                <w:sz w:val="24"/>
                <w:szCs w:val="24"/>
              </w:rPr>
              <w:t>china</w:t>
            </w:r>
            <w:proofErr w:type="spellEnd"/>
            <w:r w:rsidR="00A02961" w:rsidRPr="00E13DEB">
              <w:rPr>
                <w:rFonts w:ascii="Times New Roman" w:hAnsi="Times New Roman" w:cs="Times New Roman"/>
                <w:sz w:val="24"/>
                <w:szCs w:val="24"/>
              </w:rPr>
              <w:t xml:space="preserve">, </w:t>
            </w:r>
            <w:proofErr w:type="spellStart"/>
            <w:r w:rsidR="00A02961" w:rsidRPr="00E13DEB">
              <w:rPr>
                <w:rFonts w:ascii="Times New Roman" w:hAnsi="Times New Roman" w:cs="Times New Roman"/>
                <w:sz w:val="24"/>
                <w:szCs w:val="24"/>
              </w:rPr>
              <w:t>G.C</w:t>
            </w:r>
            <w:proofErr w:type="spellEnd"/>
            <w:r w:rsidR="00A02961" w:rsidRPr="00E13DEB">
              <w:rPr>
                <w:rFonts w:ascii="Times New Roman" w:hAnsi="Times New Roman" w:cs="Times New Roman"/>
                <w:sz w:val="24"/>
                <w:szCs w:val="24"/>
              </w:rPr>
              <w:t>. (2023). Issues and m</w:t>
            </w:r>
            <w:r w:rsidRPr="00E13DEB">
              <w:rPr>
                <w:rFonts w:ascii="Times New Roman" w:hAnsi="Times New Roman" w:cs="Times New Roman"/>
                <w:sz w:val="24"/>
                <w:szCs w:val="24"/>
              </w:rPr>
              <w:t>easures for impro</w:t>
            </w:r>
            <w:r w:rsidR="00A21572" w:rsidRPr="00E13DEB">
              <w:rPr>
                <w:rFonts w:ascii="Times New Roman" w:hAnsi="Times New Roman" w:cs="Times New Roman"/>
                <w:sz w:val="24"/>
                <w:szCs w:val="24"/>
              </w:rPr>
              <w:t>ving lecturers’ utilization of electronic in</w:t>
            </w:r>
            <w:r w:rsidR="001C32D0" w:rsidRPr="00E13DEB">
              <w:rPr>
                <w:rFonts w:ascii="Times New Roman" w:hAnsi="Times New Roman" w:cs="Times New Roman"/>
                <w:sz w:val="24"/>
                <w:szCs w:val="24"/>
              </w:rPr>
              <w:t>formation resources in federal u</w:t>
            </w:r>
            <w:r w:rsidRPr="00E13DEB">
              <w:rPr>
                <w:rFonts w:ascii="Times New Roman" w:hAnsi="Times New Roman" w:cs="Times New Roman"/>
                <w:sz w:val="24"/>
                <w:szCs w:val="24"/>
              </w:rPr>
              <w:t>niversities in South</w:t>
            </w:r>
            <w:r w:rsidR="00451044" w:rsidRPr="00E13DEB">
              <w:rPr>
                <w:rFonts w:ascii="Times New Roman" w:hAnsi="Times New Roman" w:cs="Times New Roman"/>
                <w:sz w:val="24"/>
                <w:szCs w:val="24"/>
              </w:rPr>
              <w:t>-</w:t>
            </w:r>
            <w:r w:rsidRPr="00E13DEB">
              <w:rPr>
                <w:rFonts w:ascii="Times New Roman" w:hAnsi="Times New Roman" w:cs="Times New Roman"/>
                <w:sz w:val="24"/>
                <w:szCs w:val="24"/>
              </w:rPr>
              <w:t>East Nigeria.</w:t>
            </w:r>
            <w:r w:rsidRPr="00E13DEB">
              <w:rPr>
                <w:rFonts w:ascii="Times New Roman" w:hAnsi="Times New Roman" w:cs="Times New Roman"/>
                <w:i/>
                <w:sz w:val="24"/>
                <w:szCs w:val="24"/>
              </w:rPr>
              <w:t xml:space="preserve"> Library and Information Science Digest, 17(1).</w:t>
            </w:r>
            <w:r w:rsidRPr="00E13DEB">
              <w:rPr>
                <w:rFonts w:ascii="Times New Roman" w:hAnsi="Times New Roman" w:cs="Times New Roman"/>
                <w:sz w:val="24"/>
                <w:szCs w:val="24"/>
              </w:rPr>
              <w:t xml:space="preserve"> 1-12.</w:t>
            </w:r>
          </w:p>
          <w:p w14:paraId="76CA4D7C" w14:textId="56E4AD70"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Ezejiofor</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V.O</w:t>
            </w:r>
            <w:proofErr w:type="spellEnd"/>
            <w:r w:rsidRPr="00E13DEB">
              <w:rPr>
                <w:rFonts w:ascii="Times New Roman" w:hAnsi="Times New Roman" w:cs="Times New Roman"/>
                <w:sz w:val="24"/>
                <w:szCs w:val="24"/>
              </w:rPr>
              <w:t xml:space="preserve">. (2023). </w:t>
            </w:r>
            <w:r w:rsidRPr="00E13DEB">
              <w:rPr>
                <w:rFonts w:ascii="Times New Roman" w:hAnsi="Times New Roman" w:cs="Times New Roman"/>
                <w:i/>
                <w:iCs/>
                <w:sz w:val="24"/>
                <w:szCs w:val="24"/>
              </w:rPr>
              <w:t xml:space="preserve">Awareness and </w:t>
            </w:r>
            <w:r w:rsidR="00451044" w:rsidRPr="00E13DEB">
              <w:rPr>
                <w:rFonts w:ascii="Times New Roman" w:hAnsi="Times New Roman" w:cs="Times New Roman"/>
                <w:i/>
                <w:iCs/>
                <w:sz w:val="24"/>
                <w:szCs w:val="24"/>
              </w:rPr>
              <w:t>utilization of library-based electronic information resources by lecturer</w:t>
            </w:r>
            <w:r w:rsidRPr="00E13DEB">
              <w:rPr>
                <w:rFonts w:ascii="Times New Roman" w:hAnsi="Times New Roman" w:cs="Times New Roman"/>
                <w:i/>
                <w:iCs/>
                <w:sz w:val="24"/>
                <w:szCs w:val="24"/>
              </w:rPr>
              <w:t>s in Federal Universities in Sout</w:t>
            </w:r>
            <w:r w:rsidR="00A02961" w:rsidRPr="00E13DEB">
              <w:rPr>
                <w:rFonts w:ascii="Times New Roman" w:hAnsi="Times New Roman" w:cs="Times New Roman"/>
                <w:i/>
                <w:iCs/>
                <w:sz w:val="24"/>
                <w:szCs w:val="24"/>
              </w:rPr>
              <w:t>h</w:t>
            </w:r>
            <w:r w:rsidR="00451044" w:rsidRPr="00E13DEB">
              <w:rPr>
                <w:rFonts w:ascii="Times New Roman" w:hAnsi="Times New Roman" w:cs="Times New Roman"/>
                <w:i/>
                <w:iCs/>
                <w:sz w:val="24"/>
                <w:szCs w:val="24"/>
              </w:rPr>
              <w:t>-</w:t>
            </w:r>
            <w:r w:rsidRPr="00E13DEB">
              <w:rPr>
                <w:rFonts w:ascii="Times New Roman" w:hAnsi="Times New Roman" w:cs="Times New Roman"/>
                <w:i/>
                <w:iCs/>
                <w:sz w:val="24"/>
                <w:szCs w:val="24"/>
              </w:rPr>
              <w:t>East Nigeria.</w:t>
            </w:r>
            <w:r w:rsidRPr="00E13DEB">
              <w:rPr>
                <w:rFonts w:ascii="Times New Roman" w:hAnsi="Times New Roman" w:cs="Times New Roman"/>
                <w:sz w:val="24"/>
                <w:szCs w:val="24"/>
              </w:rPr>
              <w:t xml:space="preserve"> Unpublis</w:t>
            </w:r>
            <w:r w:rsidR="00EA40CB" w:rsidRPr="00E13DEB">
              <w:rPr>
                <w:rFonts w:ascii="Times New Roman" w:hAnsi="Times New Roman" w:cs="Times New Roman"/>
                <w:sz w:val="24"/>
                <w:szCs w:val="24"/>
              </w:rPr>
              <w:t>h</w:t>
            </w:r>
            <w:r w:rsidRPr="00E13DEB">
              <w:rPr>
                <w:rFonts w:ascii="Times New Roman" w:hAnsi="Times New Roman" w:cs="Times New Roman"/>
                <w:sz w:val="24"/>
                <w:szCs w:val="24"/>
              </w:rPr>
              <w:t xml:space="preserve">ed Doctoral Thesis, Department of Library and Information Science, University of Nigeria, </w:t>
            </w:r>
            <w:proofErr w:type="spellStart"/>
            <w:r w:rsidRPr="00E13DEB">
              <w:rPr>
                <w:rFonts w:ascii="Times New Roman" w:hAnsi="Times New Roman" w:cs="Times New Roman"/>
                <w:sz w:val="24"/>
                <w:szCs w:val="24"/>
              </w:rPr>
              <w:t>Nsukka</w:t>
            </w:r>
            <w:proofErr w:type="spellEnd"/>
            <w:r w:rsidRPr="00E13DEB">
              <w:rPr>
                <w:rFonts w:ascii="Times New Roman" w:hAnsi="Times New Roman" w:cs="Times New Roman"/>
                <w:sz w:val="24"/>
                <w:szCs w:val="24"/>
              </w:rPr>
              <w:t>.</w:t>
            </w:r>
          </w:p>
          <w:p w14:paraId="4A0B8D20" w14:textId="5E37DD4C" w:rsidR="000B2B37" w:rsidRPr="00E13DEB" w:rsidRDefault="001C32D0" w:rsidP="00224590">
            <w:pPr>
              <w:spacing w:after="0" w:line="240" w:lineRule="auto"/>
              <w:ind w:left="720" w:hanging="720"/>
              <w:jc w:val="both"/>
              <w:rPr>
                <w:rFonts w:ascii="Times New Roman" w:eastAsia="Times New Roman" w:hAnsi="Times New Roman" w:cs="Times New Roman"/>
                <w:color w:val="000000"/>
                <w:sz w:val="24"/>
                <w:szCs w:val="24"/>
              </w:rPr>
            </w:pPr>
            <w:r w:rsidRPr="00E13DEB">
              <w:rPr>
                <w:rFonts w:ascii="Times New Roman" w:eastAsia="Times New Roman" w:hAnsi="Times New Roman" w:cs="Times New Roman"/>
                <w:color w:val="000000"/>
                <w:sz w:val="24"/>
                <w:szCs w:val="24"/>
              </w:rPr>
              <w:t xml:space="preserve">Hornby, </w:t>
            </w:r>
            <w:proofErr w:type="spellStart"/>
            <w:r w:rsidRPr="00E13DEB">
              <w:rPr>
                <w:rFonts w:ascii="Times New Roman" w:eastAsia="Times New Roman" w:hAnsi="Times New Roman" w:cs="Times New Roman"/>
                <w:color w:val="000000"/>
                <w:sz w:val="24"/>
                <w:szCs w:val="24"/>
              </w:rPr>
              <w:t>A.S</w:t>
            </w:r>
            <w:proofErr w:type="spellEnd"/>
            <w:r w:rsidRPr="00E13DEB">
              <w:rPr>
                <w:rFonts w:ascii="Times New Roman" w:eastAsia="Times New Roman" w:hAnsi="Times New Roman" w:cs="Times New Roman"/>
                <w:color w:val="000000"/>
                <w:sz w:val="24"/>
                <w:szCs w:val="24"/>
              </w:rPr>
              <w:t>. (2015). Oxford advanced learners’ dictionary of c</w:t>
            </w:r>
            <w:r w:rsidR="000B2B37" w:rsidRPr="00E13DEB">
              <w:rPr>
                <w:rFonts w:ascii="Times New Roman" w:eastAsia="Times New Roman" w:hAnsi="Times New Roman" w:cs="Times New Roman"/>
                <w:color w:val="000000"/>
                <w:sz w:val="24"/>
                <w:szCs w:val="24"/>
              </w:rPr>
              <w:t>urrent English, Oxford: Oxford University Press.</w:t>
            </w:r>
          </w:p>
          <w:p w14:paraId="3831E0DD" w14:textId="4F8FF120" w:rsidR="000B2B37" w:rsidRPr="00E13DEB" w:rsidRDefault="000B2B37" w:rsidP="00224590">
            <w:pPr>
              <w:spacing w:before="120" w:line="240" w:lineRule="auto"/>
              <w:ind w:left="720" w:hanging="720"/>
              <w:jc w:val="both"/>
              <w:rPr>
                <w:rFonts w:ascii="Times New Roman" w:hAnsi="Times New Roman" w:cs="Times New Roman"/>
                <w:color w:val="0D0D0D"/>
                <w:sz w:val="24"/>
                <w:szCs w:val="24"/>
              </w:rPr>
            </w:pPr>
            <w:proofErr w:type="spellStart"/>
            <w:r w:rsidRPr="00E13DEB">
              <w:rPr>
                <w:rFonts w:ascii="Times New Roman" w:hAnsi="Times New Roman" w:cs="Times New Roman"/>
                <w:sz w:val="24"/>
                <w:szCs w:val="24"/>
              </w:rPr>
              <w:t>Iroaganachi</w:t>
            </w:r>
            <w:proofErr w:type="spellEnd"/>
            <w:r w:rsidRPr="00E13DEB">
              <w:rPr>
                <w:rFonts w:ascii="Times New Roman" w:hAnsi="Times New Roman" w:cs="Times New Roman"/>
                <w:sz w:val="24"/>
                <w:szCs w:val="24"/>
              </w:rPr>
              <w:t xml:space="preserve">, M. A. and </w:t>
            </w:r>
            <w:proofErr w:type="spellStart"/>
            <w:r w:rsidRPr="00E13DEB">
              <w:rPr>
                <w:rFonts w:ascii="Times New Roman" w:hAnsi="Times New Roman" w:cs="Times New Roman"/>
                <w:sz w:val="24"/>
                <w:szCs w:val="24"/>
              </w:rPr>
              <w:t>Izuagbe</w:t>
            </w:r>
            <w:proofErr w:type="spellEnd"/>
            <w:r w:rsidRPr="00E13DEB">
              <w:rPr>
                <w:rFonts w:ascii="Times New Roman" w:hAnsi="Times New Roman" w:cs="Times New Roman"/>
                <w:sz w:val="24"/>
                <w:szCs w:val="24"/>
              </w:rPr>
              <w:t xml:space="preserve">, R. (2018). A comparative of the impact of electronic information resources’ use towards research productivity of academic staff in Nigerian universities. </w:t>
            </w:r>
            <w:r w:rsidRPr="00E13DEB">
              <w:rPr>
                <w:rFonts w:ascii="Times New Roman" w:hAnsi="Times New Roman" w:cs="Times New Roman"/>
                <w:i/>
                <w:sz w:val="24"/>
                <w:szCs w:val="24"/>
              </w:rPr>
              <w:t xml:space="preserve">Library Philosophy and Practice, 1702. </w:t>
            </w:r>
            <w:r w:rsidRPr="00E13DEB">
              <w:rPr>
                <w:rFonts w:ascii="Times New Roman" w:hAnsi="Times New Roman" w:cs="Times New Roman"/>
                <w:sz w:val="24"/>
                <w:szCs w:val="24"/>
              </w:rPr>
              <w:t>https;//digitalcommons.unl.edu/</w:t>
            </w:r>
            <w:proofErr w:type="spellStart"/>
            <w:r w:rsidRPr="00E13DEB">
              <w:rPr>
                <w:rFonts w:ascii="Times New Roman" w:hAnsi="Times New Roman" w:cs="Times New Roman"/>
                <w:sz w:val="24"/>
                <w:szCs w:val="24"/>
              </w:rPr>
              <w:t>libphilprac</w:t>
            </w:r>
            <w:proofErr w:type="spellEnd"/>
            <w:r w:rsidRPr="00E13DEB">
              <w:rPr>
                <w:rFonts w:ascii="Times New Roman" w:hAnsi="Times New Roman" w:cs="Times New Roman"/>
                <w:sz w:val="24"/>
                <w:szCs w:val="24"/>
              </w:rPr>
              <w:t xml:space="preserve">/1702 </w:t>
            </w:r>
          </w:p>
          <w:p w14:paraId="6C8C48C3" w14:textId="55199830" w:rsidR="000B2B37" w:rsidRPr="00E13DEB" w:rsidRDefault="000B2B37" w:rsidP="00224590">
            <w:pPr>
              <w:spacing w:line="240" w:lineRule="auto"/>
              <w:ind w:left="720" w:hanging="720"/>
              <w:jc w:val="both"/>
              <w:rPr>
                <w:rFonts w:ascii="Times New Roman" w:hAnsi="Times New Roman" w:cs="Times New Roman"/>
                <w:color w:val="FF0000"/>
                <w:sz w:val="24"/>
                <w:szCs w:val="24"/>
              </w:rPr>
            </w:pPr>
            <w:proofErr w:type="spellStart"/>
            <w:r w:rsidRPr="00E13DEB">
              <w:rPr>
                <w:rFonts w:ascii="Times New Roman" w:hAnsi="Times New Roman" w:cs="Times New Roman"/>
                <w:sz w:val="24"/>
                <w:szCs w:val="24"/>
              </w:rPr>
              <w:lastRenderedPageBreak/>
              <w:t>Kenchakkanavar</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A.Y</w:t>
            </w:r>
            <w:proofErr w:type="spellEnd"/>
            <w:r w:rsidRPr="00E13DEB">
              <w:rPr>
                <w:rFonts w:ascii="Times New Roman" w:hAnsi="Times New Roman" w:cs="Times New Roman"/>
                <w:sz w:val="24"/>
                <w:szCs w:val="24"/>
              </w:rPr>
              <w:t xml:space="preserve">. (2014). Types of </w:t>
            </w:r>
            <w:r w:rsidR="00451044" w:rsidRPr="00E13DEB">
              <w:rPr>
                <w:rFonts w:ascii="Times New Roman" w:hAnsi="Times New Roman" w:cs="Times New Roman"/>
                <w:sz w:val="24"/>
                <w:szCs w:val="24"/>
              </w:rPr>
              <w:t>e-resources and its utilities in library</w:t>
            </w:r>
            <w:r w:rsidRPr="00E13DEB">
              <w:rPr>
                <w:rFonts w:ascii="Times New Roman" w:hAnsi="Times New Roman" w:cs="Times New Roman"/>
                <w:sz w:val="24"/>
                <w:szCs w:val="24"/>
              </w:rPr>
              <w:t xml:space="preserve">. </w:t>
            </w:r>
            <w:r w:rsidRPr="00E13DEB">
              <w:rPr>
                <w:rFonts w:ascii="Times New Roman" w:hAnsi="Times New Roman" w:cs="Times New Roman"/>
                <w:i/>
                <w:sz w:val="24"/>
                <w:szCs w:val="24"/>
              </w:rPr>
              <w:t>International Journal of Information Sources and Services (2),</w:t>
            </w:r>
            <w:r w:rsidRPr="00E13DEB">
              <w:rPr>
                <w:rFonts w:ascii="Times New Roman" w:hAnsi="Times New Roman" w:cs="Times New Roman"/>
                <w:sz w:val="24"/>
                <w:szCs w:val="24"/>
              </w:rPr>
              <w:t xml:space="preserve"> 97-104  </w:t>
            </w:r>
          </w:p>
          <w:p w14:paraId="5CD04FCF" w14:textId="1B446D6A"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Lawal</w:t>
            </w:r>
            <w:proofErr w:type="spellEnd"/>
            <w:r w:rsidRPr="00E13DEB">
              <w:rPr>
                <w:rFonts w:ascii="Times New Roman" w:hAnsi="Times New Roman" w:cs="Times New Roman"/>
                <w:sz w:val="24"/>
                <w:szCs w:val="24"/>
              </w:rPr>
              <w:t xml:space="preserve">, H. and </w:t>
            </w:r>
            <w:proofErr w:type="spellStart"/>
            <w:r w:rsidRPr="00E13DEB">
              <w:rPr>
                <w:rFonts w:ascii="Times New Roman" w:hAnsi="Times New Roman" w:cs="Times New Roman"/>
                <w:sz w:val="24"/>
                <w:szCs w:val="24"/>
              </w:rPr>
              <w:t>Abubakar</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B.M</w:t>
            </w:r>
            <w:proofErr w:type="spellEnd"/>
            <w:r w:rsidRPr="00E13DEB">
              <w:rPr>
                <w:rFonts w:ascii="Times New Roman" w:hAnsi="Times New Roman" w:cs="Times New Roman"/>
                <w:sz w:val="24"/>
                <w:szCs w:val="24"/>
              </w:rPr>
              <w:t xml:space="preserve">. (2023). Attitude and the use of electronic databases by lecturers in universities in </w:t>
            </w:r>
            <w:proofErr w:type="spellStart"/>
            <w:r w:rsidRPr="00E13DEB">
              <w:rPr>
                <w:rFonts w:ascii="Times New Roman" w:hAnsi="Times New Roman" w:cs="Times New Roman"/>
                <w:sz w:val="24"/>
                <w:szCs w:val="24"/>
              </w:rPr>
              <w:t>Katsina</w:t>
            </w:r>
            <w:proofErr w:type="spellEnd"/>
            <w:r w:rsidRPr="00E13DEB">
              <w:rPr>
                <w:rFonts w:ascii="Times New Roman" w:hAnsi="Times New Roman" w:cs="Times New Roman"/>
                <w:sz w:val="24"/>
                <w:szCs w:val="24"/>
              </w:rPr>
              <w:t xml:space="preserve"> State.</w:t>
            </w:r>
            <w:r w:rsidRPr="00E13DEB">
              <w:rPr>
                <w:rFonts w:ascii="Times New Roman" w:hAnsi="Times New Roman" w:cs="Times New Roman"/>
                <w:i/>
                <w:sz w:val="24"/>
                <w:szCs w:val="24"/>
              </w:rPr>
              <w:t xml:space="preserve"> International Journal of Applied Technologies in Library and Information Management, </w:t>
            </w:r>
            <w:proofErr w:type="spellStart"/>
            <w:r w:rsidRPr="00E13DEB">
              <w:rPr>
                <w:rFonts w:ascii="Times New Roman" w:hAnsi="Times New Roman" w:cs="Times New Roman"/>
                <w:i/>
                <w:sz w:val="24"/>
                <w:szCs w:val="24"/>
              </w:rPr>
              <w:t>JATLIM</w:t>
            </w:r>
            <w:proofErr w:type="spellEnd"/>
            <w:r w:rsidRPr="00E13DEB">
              <w:rPr>
                <w:rFonts w:ascii="Times New Roman" w:hAnsi="Times New Roman" w:cs="Times New Roman"/>
                <w:sz w:val="24"/>
                <w:szCs w:val="24"/>
              </w:rPr>
              <w:t xml:space="preserve">, 9 (3), 01-10. Retrieved from </w:t>
            </w:r>
            <w:hyperlink r:id="rId13" w:history="1">
              <w:r w:rsidRPr="00E13DEB">
                <w:rPr>
                  <w:rStyle w:val="Hyperlink"/>
                  <w:rFonts w:ascii="Times New Roman" w:hAnsi="Times New Roman" w:cs="Times New Roman"/>
                  <w:sz w:val="24"/>
                  <w:szCs w:val="24"/>
                </w:rPr>
                <w:t>http://www.jatlim.org</w:t>
              </w:r>
            </w:hyperlink>
            <w:r w:rsidRPr="00E13DEB">
              <w:rPr>
                <w:rFonts w:ascii="Times New Roman" w:hAnsi="Times New Roman" w:cs="Times New Roman"/>
                <w:sz w:val="24"/>
                <w:szCs w:val="24"/>
              </w:rPr>
              <w:t>. ISSN: (online) 2467-8120</w:t>
            </w:r>
          </w:p>
          <w:p w14:paraId="3E92927D" w14:textId="4CD889AF"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Mwantimwa</w:t>
            </w:r>
            <w:proofErr w:type="spellEnd"/>
            <w:r w:rsidRPr="00E13DEB">
              <w:rPr>
                <w:rFonts w:ascii="Times New Roman" w:hAnsi="Times New Roman" w:cs="Times New Roman"/>
                <w:sz w:val="24"/>
                <w:szCs w:val="24"/>
              </w:rPr>
              <w:t xml:space="preserve">, K., </w:t>
            </w:r>
            <w:proofErr w:type="spellStart"/>
            <w:r w:rsidRPr="00E13DEB">
              <w:rPr>
                <w:rFonts w:ascii="Times New Roman" w:hAnsi="Times New Roman" w:cs="Times New Roman"/>
                <w:sz w:val="24"/>
                <w:szCs w:val="24"/>
              </w:rPr>
              <w:t>Elia</w:t>
            </w:r>
            <w:proofErr w:type="spellEnd"/>
            <w:r w:rsidRPr="00E13DEB">
              <w:rPr>
                <w:rFonts w:ascii="Times New Roman" w:hAnsi="Times New Roman" w:cs="Times New Roman"/>
                <w:sz w:val="24"/>
                <w:szCs w:val="24"/>
              </w:rPr>
              <w:t xml:space="preserve">, E. and </w:t>
            </w:r>
            <w:proofErr w:type="spellStart"/>
            <w:r w:rsidRPr="00E13DEB">
              <w:rPr>
                <w:rFonts w:ascii="Times New Roman" w:hAnsi="Times New Roman" w:cs="Times New Roman"/>
                <w:sz w:val="24"/>
                <w:szCs w:val="24"/>
              </w:rPr>
              <w:t>Ndenje-Sichalwe</w:t>
            </w:r>
            <w:proofErr w:type="spellEnd"/>
            <w:r w:rsidRPr="00E13DEB">
              <w:rPr>
                <w:rFonts w:ascii="Times New Roman" w:hAnsi="Times New Roman" w:cs="Times New Roman"/>
                <w:sz w:val="24"/>
                <w:szCs w:val="24"/>
              </w:rPr>
              <w:t xml:space="preserve"> (2017). Utilization </w:t>
            </w:r>
            <w:r w:rsidR="00451044" w:rsidRPr="00E13DEB">
              <w:rPr>
                <w:rFonts w:ascii="Times New Roman" w:hAnsi="Times New Roman" w:cs="Times New Roman"/>
                <w:sz w:val="24"/>
                <w:szCs w:val="24"/>
              </w:rPr>
              <w:t>of e-resources to support teaching and research in higher learning institutions</w:t>
            </w:r>
            <w:r w:rsidRPr="00E13DEB">
              <w:rPr>
                <w:rFonts w:ascii="Times New Roman" w:hAnsi="Times New Roman" w:cs="Times New Roman"/>
                <w:sz w:val="24"/>
                <w:szCs w:val="24"/>
              </w:rPr>
              <w:t xml:space="preserve">, Tanzania. </w:t>
            </w:r>
            <w:r w:rsidRPr="00E13DEB">
              <w:rPr>
                <w:rFonts w:ascii="Times New Roman" w:hAnsi="Times New Roman" w:cs="Times New Roman"/>
                <w:i/>
                <w:sz w:val="24"/>
                <w:szCs w:val="24"/>
              </w:rPr>
              <w:t xml:space="preserve">University of Dar </w:t>
            </w:r>
            <w:proofErr w:type="spellStart"/>
            <w:r w:rsidRPr="00E13DEB">
              <w:rPr>
                <w:rFonts w:ascii="Times New Roman" w:hAnsi="Times New Roman" w:cs="Times New Roman"/>
                <w:i/>
                <w:sz w:val="24"/>
                <w:szCs w:val="24"/>
              </w:rPr>
              <w:t>es</w:t>
            </w:r>
            <w:proofErr w:type="spellEnd"/>
            <w:r w:rsidRPr="00E13DEB">
              <w:rPr>
                <w:rFonts w:ascii="Times New Roman" w:hAnsi="Times New Roman" w:cs="Times New Roman"/>
                <w:i/>
                <w:sz w:val="24"/>
                <w:szCs w:val="24"/>
              </w:rPr>
              <w:t xml:space="preserve"> Salaam Library Journal, 12(2), </w:t>
            </w:r>
            <w:r w:rsidRPr="00E13DEB">
              <w:rPr>
                <w:rFonts w:ascii="Times New Roman" w:hAnsi="Times New Roman" w:cs="Times New Roman"/>
                <w:sz w:val="24"/>
                <w:szCs w:val="24"/>
              </w:rPr>
              <w:t xml:space="preserve">98-123. </w:t>
            </w:r>
          </w:p>
          <w:p w14:paraId="180A9A88" w14:textId="353E8D09" w:rsidR="000B2B37" w:rsidRPr="00E13DEB" w:rsidRDefault="000B2B37" w:rsidP="00224590">
            <w:pPr>
              <w:pStyle w:val="NoSpacing"/>
              <w:ind w:left="720" w:hanging="720"/>
              <w:rPr>
                <w:rFonts w:ascii="Times New Roman" w:hAnsi="Times New Roman" w:cs="Times New Roman"/>
                <w:sz w:val="24"/>
                <w:szCs w:val="24"/>
              </w:rPr>
            </w:pPr>
            <w:proofErr w:type="spellStart"/>
            <w:r w:rsidRPr="00E13DEB">
              <w:rPr>
                <w:rFonts w:ascii="Times New Roman" w:hAnsi="Times New Roman" w:cs="Times New Roman"/>
                <w:sz w:val="24"/>
                <w:szCs w:val="24"/>
              </w:rPr>
              <w:t>Noruzi</w:t>
            </w:r>
            <w:proofErr w:type="spellEnd"/>
            <w:r w:rsidRPr="00E13DEB">
              <w:rPr>
                <w:rFonts w:ascii="Times New Roman" w:hAnsi="Times New Roman" w:cs="Times New Roman"/>
                <w:sz w:val="24"/>
                <w:szCs w:val="24"/>
              </w:rPr>
              <w:t xml:space="preserve">, A. (2004). Application of </w:t>
            </w:r>
            <w:proofErr w:type="spellStart"/>
            <w:r w:rsidRPr="00E13DEB">
              <w:rPr>
                <w:rFonts w:ascii="Times New Roman" w:hAnsi="Times New Roman" w:cs="Times New Roman"/>
                <w:sz w:val="24"/>
                <w:szCs w:val="24"/>
              </w:rPr>
              <w:t>Ranganathan’s</w:t>
            </w:r>
            <w:proofErr w:type="spellEnd"/>
            <w:r w:rsidRPr="00E13DEB">
              <w:rPr>
                <w:rFonts w:ascii="Times New Roman" w:hAnsi="Times New Roman" w:cs="Times New Roman"/>
                <w:sz w:val="24"/>
                <w:szCs w:val="24"/>
              </w:rPr>
              <w:t xml:space="preserve"> laws of the web.</w:t>
            </w:r>
            <w:r w:rsidRPr="00E13DEB">
              <w:rPr>
                <w:rFonts w:ascii="Times New Roman" w:hAnsi="Times New Roman" w:cs="Times New Roman"/>
                <w:i/>
                <w:sz w:val="24"/>
                <w:szCs w:val="24"/>
              </w:rPr>
              <w:t xml:space="preserve"> </w:t>
            </w:r>
            <w:proofErr w:type="spellStart"/>
            <w:r w:rsidRPr="00E13DEB">
              <w:rPr>
                <w:rFonts w:ascii="Times New Roman" w:hAnsi="Times New Roman" w:cs="Times New Roman"/>
                <w:i/>
                <w:sz w:val="24"/>
                <w:szCs w:val="24"/>
              </w:rPr>
              <w:t>Webology</w:t>
            </w:r>
            <w:proofErr w:type="spellEnd"/>
            <w:r w:rsidRPr="00E13DEB">
              <w:rPr>
                <w:rFonts w:ascii="Times New Roman" w:hAnsi="Times New Roman" w:cs="Times New Roman"/>
                <w:i/>
                <w:sz w:val="24"/>
                <w:szCs w:val="24"/>
              </w:rPr>
              <w:t xml:space="preserve"> 1(2),</w:t>
            </w:r>
            <w:r w:rsidRPr="00E13DEB">
              <w:rPr>
                <w:rFonts w:ascii="Times New Roman" w:hAnsi="Times New Roman" w:cs="Times New Roman"/>
                <w:sz w:val="24"/>
                <w:szCs w:val="24"/>
              </w:rPr>
              <w:t xml:space="preserve"> Retrieved from http:www.webology.org/2004/vln2/a8.html</w:t>
            </w:r>
          </w:p>
          <w:p w14:paraId="3BB56AC1" w14:textId="77777777" w:rsidR="0031149A" w:rsidRPr="00E13DEB" w:rsidRDefault="0031149A" w:rsidP="00224590">
            <w:pPr>
              <w:pStyle w:val="NoSpacing"/>
              <w:ind w:left="720" w:hanging="720"/>
              <w:rPr>
                <w:rFonts w:ascii="Times New Roman" w:hAnsi="Times New Roman" w:cs="Times New Roman"/>
                <w:sz w:val="24"/>
                <w:szCs w:val="24"/>
              </w:rPr>
            </w:pPr>
          </w:p>
          <w:p w14:paraId="69D71411" w14:textId="77777777"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Okonedo</w:t>
            </w:r>
            <w:proofErr w:type="spellEnd"/>
            <w:r w:rsidRPr="00E13DEB">
              <w:rPr>
                <w:rFonts w:ascii="Times New Roman" w:hAnsi="Times New Roman" w:cs="Times New Roman"/>
                <w:sz w:val="24"/>
                <w:szCs w:val="24"/>
              </w:rPr>
              <w:t xml:space="preserve">, S. (2015). Research and publication productivity of Librarians in Public Universities in Southwest Nigeria. </w:t>
            </w:r>
            <w:r w:rsidRPr="00E13DEB">
              <w:rPr>
                <w:rFonts w:ascii="Times New Roman" w:hAnsi="Times New Roman" w:cs="Times New Roman"/>
                <w:i/>
                <w:sz w:val="24"/>
                <w:szCs w:val="24"/>
              </w:rPr>
              <w:t>Library philosophy and Practice.1297</w:t>
            </w:r>
            <w:r w:rsidRPr="00E13DEB">
              <w:rPr>
                <w:rFonts w:ascii="Times New Roman" w:hAnsi="Times New Roman" w:cs="Times New Roman"/>
                <w:sz w:val="24"/>
                <w:szCs w:val="24"/>
              </w:rPr>
              <w:t xml:space="preserve"> Retrieved from http:// digitalcommons.unl.edu/</w:t>
            </w:r>
            <w:proofErr w:type="spellStart"/>
            <w:r w:rsidRPr="00E13DEB">
              <w:rPr>
                <w:rFonts w:ascii="Times New Roman" w:hAnsi="Times New Roman" w:cs="Times New Roman"/>
                <w:sz w:val="24"/>
                <w:szCs w:val="24"/>
              </w:rPr>
              <w:t>libphilprac</w:t>
            </w:r>
            <w:proofErr w:type="spellEnd"/>
            <w:r w:rsidRPr="00E13DEB">
              <w:rPr>
                <w:rFonts w:ascii="Times New Roman" w:hAnsi="Times New Roman" w:cs="Times New Roman"/>
                <w:sz w:val="24"/>
                <w:szCs w:val="24"/>
              </w:rPr>
              <w:t>/1297</w:t>
            </w:r>
          </w:p>
          <w:p w14:paraId="7B29C702" w14:textId="20BF1FCC"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Onu</w:t>
            </w:r>
            <w:proofErr w:type="spellEnd"/>
            <w:r w:rsidRPr="00E13DEB">
              <w:rPr>
                <w:rFonts w:ascii="Times New Roman" w:hAnsi="Times New Roman" w:cs="Times New Roman"/>
                <w:sz w:val="24"/>
                <w:szCs w:val="24"/>
              </w:rPr>
              <w:t xml:space="preserve">, T. and </w:t>
            </w:r>
            <w:proofErr w:type="spellStart"/>
            <w:r w:rsidRPr="00E13DEB">
              <w:rPr>
                <w:rFonts w:ascii="Times New Roman" w:hAnsi="Times New Roman" w:cs="Times New Roman"/>
                <w:sz w:val="24"/>
                <w:szCs w:val="24"/>
              </w:rPr>
              <w:t>Ugwu</w:t>
            </w:r>
            <w:proofErr w:type="spellEnd"/>
            <w:r w:rsidRPr="00E13DEB">
              <w:rPr>
                <w:rFonts w:ascii="Times New Roman" w:hAnsi="Times New Roman" w:cs="Times New Roman"/>
                <w:sz w:val="24"/>
                <w:szCs w:val="24"/>
              </w:rPr>
              <w:t xml:space="preserve">, </w:t>
            </w:r>
            <w:proofErr w:type="spellStart"/>
            <w:r w:rsidRPr="00E13DEB">
              <w:rPr>
                <w:rFonts w:ascii="Times New Roman" w:hAnsi="Times New Roman" w:cs="Times New Roman"/>
                <w:sz w:val="24"/>
                <w:szCs w:val="24"/>
              </w:rPr>
              <w:t>E.C</w:t>
            </w:r>
            <w:proofErr w:type="spellEnd"/>
            <w:r w:rsidRPr="00E13DEB">
              <w:rPr>
                <w:rFonts w:ascii="Times New Roman" w:hAnsi="Times New Roman" w:cs="Times New Roman"/>
                <w:sz w:val="24"/>
                <w:szCs w:val="24"/>
              </w:rPr>
              <w:t xml:space="preserve">. (2023). The impact of utilization of electronic information resources among staff and students of Enugu State College of Education Technical. </w:t>
            </w:r>
            <w:proofErr w:type="spellStart"/>
            <w:r w:rsidRPr="00E13DEB">
              <w:rPr>
                <w:rFonts w:ascii="Times New Roman" w:hAnsi="Times New Roman" w:cs="Times New Roman"/>
                <w:sz w:val="24"/>
                <w:szCs w:val="24"/>
              </w:rPr>
              <w:t>ESCET</w:t>
            </w:r>
            <w:proofErr w:type="spellEnd"/>
            <w:r w:rsidRPr="00E13DEB">
              <w:rPr>
                <w:rFonts w:ascii="Times New Roman" w:hAnsi="Times New Roman" w:cs="Times New Roman"/>
                <w:sz w:val="24"/>
                <w:szCs w:val="24"/>
              </w:rPr>
              <w:t xml:space="preserve"> </w:t>
            </w:r>
            <w:r w:rsidRPr="00E13DEB">
              <w:rPr>
                <w:rFonts w:ascii="Times New Roman" w:hAnsi="Times New Roman" w:cs="Times New Roman"/>
                <w:i/>
                <w:sz w:val="24"/>
                <w:szCs w:val="24"/>
              </w:rPr>
              <w:t>Journal of Educational Research and Policy Studies (</w:t>
            </w:r>
            <w:proofErr w:type="spellStart"/>
            <w:r w:rsidRPr="00E13DEB">
              <w:rPr>
                <w:rFonts w:ascii="Times New Roman" w:hAnsi="Times New Roman" w:cs="Times New Roman"/>
                <w:i/>
                <w:sz w:val="24"/>
                <w:szCs w:val="24"/>
              </w:rPr>
              <w:t>ESCIERPS</w:t>
            </w:r>
            <w:proofErr w:type="spellEnd"/>
            <w:r w:rsidRPr="00E13DEB">
              <w:rPr>
                <w:rFonts w:ascii="Times New Roman" w:hAnsi="Times New Roman" w:cs="Times New Roman"/>
                <w:i/>
                <w:sz w:val="24"/>
                <w:szCs w:val="24"/>
              </w:rPr>
              <w:t>) 2(2)</w:t>
            </w:r>
            <w:r w:rsidRPr="00E13DEB">
              <w:rPr>
                <w:rFonts w:ascii="Times New Roman" w:hAnsi="Times New Roman" w:cs="Times New Roman"/>
                <w:sz w:val="24"/>
                <w:szCs w:val="24"/>
              </w:rPr>
              <w:t xml:space="preserve">, 46-54 </w:t>
            </w:r>
            <w:hyperlink r:id="rId14" w:history="1">
              <w:r w:rsidRPr="00E13DEB">
                <w:rPr>
                  <w:rStyle w:val="Hyperlink"/>
                  <w:rFonts w:ascii="Times New Roman" w:hAnsi="Times New Roman" w:cs="Times New Roman"/>
                  <w:sz w:val="24"/>
                  <w:szCs w:val="24"/>
                </w:rPr>
                <w:t>https://journal.escetjerps.com</w:t>
              </w:r>
            </w:hyperlink>
          </w:p>
          <w:p w14:paraId="0CC49B14" w14:textId="416E5237" w:rsidR="000B2B37" w:rsidRPr="00E13DEB" w:rsidRDefault="000B2B37" w:rsidP="00224590">
            <w:pPr>
              <w:spacing w:after="0"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Oton</w:t>
            </w:r>
            <w:proofErr w:type="spellEnd"/>
            <w:r w:rsidRPr="00E13DEB">
              <w:rPr>
                <w:rFonts w:ascii="Times New Roman" w:hAnsi="Times New Roman" w:cs="Times New Roman"/>
                <w:sz w:val="24"/>
                <w:szCs w:val="24"/>
              </w:rPr>
              <w:t>, E. S. (2013). Academic rank and faculty utilization of internet information in research publication in South</w:t>
            </w:r>
            <w:r w:rsidR="0031149A" w:rsidRPr="00E13DEB">
              <w:rPr>
                <w:rFonts w:ascii="Times New Roman" w:hAnsi="Times New Roman" w:cs="Times New Roman"/>
                <w:sz w:val="24"/>
                <w:szCs w:val="24"/>
              </w:rPr>
              <w:t>-</w:t>
            </w:r>
            <w:r w:rsidRPr="00E13DEB">
              <w:rPr>
                <w:rFonts w:ascii="Times New Roman" w:hAnsi="Times New Roman" w:cs="Times New Roman"/>
                <w:sz w:val="24"/>
                <w:szCs w:val="24"/>
              </w:rPr>
              <w:t xml:space="preserve">South Nigeria. </w:t>
            </w:r>
            <w:r w:rsidRPr="00E13DEB">
              <w:rPr>
                <w:rFonts w:ascii="Times New Roman" w:hAnsi="Times New Roman" w:cs="Times New Roman"/>
                <w:i/>
                <w:sz w:val="24"/>
                <w:szCs w:val="24"/>
              </w:rPr>
              <w:t>European Scientific Journal,</w:t>
            </w:r>
            <w:r w:rsidRPr="00E13DEB">
              <w:rPr>
                <w:rFonts w:ascii="Times New Roman" w:hAnsi="Times New Roman" w:cs="Times New Roman"/>
                <w:sz w:val="24"/>
                <w:szCs w:val="24"/>
              </w:rPr>
              <w:tab/>
            </w:r>
            <w:r w:rsidRPr="00E13DEB">
              <w:rPr>
                <w:rFonts w:ascii="Times New Roman" w:hAnsi="Times New Roman" w:cs="Times New Roman"/>
                <w:i/>
                <w:sz w:val="24"/>
                <w:szCs w:val="24"/>
              </w:rPr>
              <w:t xml:space="preserve">February Edition, </w:t>
            </w:r>
            <w:r w:rsidRPr="00E13DEB">
              <w:rPr>
                <w:rFonts w:ascii="Times New Roman" w:hAnsi="Times New Roman" w:cs="Times New Roman"/>
                <w:sz w:val="24"/>
                <w:szCs w:val="24"/>
              </w:rPr>
              <w:t>8(4)</w:t>
            </w:r>
            <w:r w:rsidRPr="00E13DEB">
              <w:rPr>
                <w:rFonts w:ascii="Times New Roman" w:hAnsi="Times New Roman" w:cs="Times New Roman"/>
                <w:i/>
                <w:sz w:val="24"/>
                <w:szCs w:val="24"/>
              </w:rPr>
              <w:t xml:space="preserve"> ISSN 1857-7881</w:t>
            </w:r>
            <w:r w:rsidRPr="00E13DEB">
              <w:rPr>
                <w:rFonts w:ascii="Times New Roman" w:hAnsi="Times New Roman" w:cs="Times New Roman"/>
                <w:sz w:val="24"/>
                <w:szCs w:val="24"/>
              </w:rPr>
              <w:t xml:space="preserve">. Retrieved from </w:t>
            </w:r>
            <w:hyperlink r:id="rId15" w:history="1">
              <w:r w:rsidRPr="00E13DEB">
                <w:rPr>
                  <w:rStyle w:val="Hyperlink"/>
                  <w:rFonts w:ascii="Times New Roman" w:hAnsi="Times New Roman" w:cs="Times New Roman"/>
                  <w:sz w:val="24"/>
                  <w:szCs w:val="24"/>
                </w:rPr>
                <w:t xml:space="preserve">http://eujournal.org/index.php/esj/issue/view/25 </w:t>
              </w:r>
            </w:hyperlink>
          </w:p>
          <w:p w14:paraId="6D7E11C6" w14:textId="77777777" w:rsidR="000B2B37" w:rsidRPr="00E13DEB" w:rsidRDefault="000B2B37" w:rsidP="00224590">
            <w:pPr>
              <w:spacing w:line="240" w:lineRule="auto"/>
              <w:ind w:left="720" w:hanging="720"/>
              <w:jc w:val="both"/>
              <w:rPr>
                <w:rFonts w:ascii="Times New Roman" w:hAnsi="Times New Roman" w:cs="Times New Roman"/>
                <w:sz w:val="24"/>
                <w:szCs w:val="24"/>
              </w:rPr>
            </w:pPr>
          </w:p>
          <w:p w14:paraId="187CCC06" w14:textId="7D8CCD36" w:rsidR="000B2B37" w:rsidRPr="00E13DEB" w:rsidRDefault="000B2B37" w:rsidP="00224590">
            <w:pPr>
              <w:spacing w:line="240" w:lineRule="auto"/>
              <w:ind w:left="720" w:hanging="720"/>
              <w:jc w:val="both"/>
              <w:rPr>
                <w:rFonts w:ascii="Times New Roman" w:hAnsi="Times New Roman" w:cs="Times New Roman"/>
                <w:sz w:val="24"/>
                <w:szCs w:val="24"/>
              </w:rPr>
            </w:pPr>
            <w:proofErr w:type="spellStart"/>
            <w:r w:rsidRPr="00E13DEB">
              <w:rPr>
                <w:rFonts w:ascii="Times New Roman" w:hAnsi="Times New Roman" w:cs="Times New Roman"/>
                <w:sz w:val="24"/>
                <w:szCs w:val="24"/>
              </w:rPr>
              <w:t>UNDP</w:t>
            </w:r>
            <w:proofErr w:type="spellEnd"/>
            <w:r w:rsidRPr="00E13DEB">
              <w:rPr>
                <w:rFonts w:ascii="Times New Roman" w:hAnsi="Times New Roman" w:cs="Times New Roman"/>
                <w:sz w:val="24"/>
                <w:szCs w:val="24"/>
              </w:rPr>
              <w:t xml:space="preserve"> (2011). Promoting ICT for human development </w:t>
            </w:r>
            <w:proofErr w:type="spellStart"/>
            <w:r w:rsidRPr="00E13DEB">
              <w:rPr>
                <w:rFonts w:ascii="Times New Roman" w:hAnsi="Times New Roman" w:cs="Times New Roman"/>
                <w:sz w:val="24"/>
                <w:szCs w:val="24"/>
              </w:rPr>
              <w:t>programme</w:t>
            </w:r>
            <w:proofErr w:type="spellEnd"/>
            <w:r w:rsidRPr="00E13DEB">
              <w:rPr>
                <w:rFonts w:ascii="Times New Roman" w:hAnsi="Times New Roman" w:cs="Times New Roman"/>
                <w:sz w:val="24"/>
                <w:szCs w:val="24"/>
              </w:rPr>
              <w:t xml:space="preserve">: Pioneering </w:t>
            </w:r>
            <w:r w:rsidR="00451044" w:rsidRPr="00E13DEB">
              <w:rPr>
                <w:rFonts w:ascii="Times New Roman" w:hAnsi="Times New Roman" w:cs="Times New Roman"/>
                <w:sz w:val="24"/>
                <w:szCs w:val="24"/>
              </w:rPr>
              <w:t xml:space="preserve">regional human development report </w:t>
            </w:r>
            <w:r w:rsidRPr="00E13DEB">
              <w:rPr>
                <w:rFonts w:ascii="Times New Roman" w:hAnsi="Times New Roman" w:cs="Times New Roman"/>
                <w:sz w:val="24"/>
                <w:szCs w:val="24"/>
              </w:rPr>
              <w:t xml:space="preserve">in Asia. Retrieved from </w:t>
            </w:r>
            <w:hyperlink r:id="rId16" w:history="1">
              <w:r w:rsidRPr="00E13DEB">
                <w:rPr>
                  <w:rStyle w:val="Hyperlink"/>
                  <w:rFonts w:ascii="Times New Roman" w:hAnsi="Times New Roman" w:cs="Times New Roman"/>
                  <w:sz w:val="24"/>
                  <w:szCs w:val="24"/>
                </w:rPr>
                <w:t>https://www.apdip.net/projects /</w:t>
              </w:r>
              <w:proofErr w:type="spellStart"/>
              <w:r w:rsidRPr="00E13DEB">
                <w:rPr>
                  <w:rStyle w:val="Hyperlink"/>
                  <w:rFonts w:ascii="Times New Roman" w:hAnsi="Times New Roman" w:cs="Times New Roman"/>
                  <w:sz w:val="24"/>
                  <w:szCs w:val="24"/>
                </w:rPr>
                <w:t>rhdr</w:t>
              </w:r>
              <w:proofErr w:type="spellEnd"/>
              <w:r w:rsidRPr="00E13DEB">
                <w:rPr>
                  <w:rStyle w:val="Hyperlink"/>
                  <w:rFonts w:ascii="Times New Roman" w:hAnsi="Times New Roman" w:cs="Times New Roman"/>
                  <w:sz w:val="24"/>
                  <w:szCs w:val="24"/>
                </w:rPr>
                <w:t>/resources/PDF</w:t>
              </w:r>
            </w:hyperlink>
            <w:r w:rsidRPr="00E13DEB">
              <w:rPr>
                <w:rFonts w:ascii="Times New Roman" w:hAnsi="Times New Roman" w:cs="Times New Roman"/>
                <w:sz w:val="24"/>
                <w:szCs w:val="24"/>
              </w:rPr>
              <w:t>.</w:t>
            </w:r>
          </w:p>
          <w:p w14:paraId="06ABB5A9" w14:textId="144E8460" w:rsidR="000B2B37" w:rsidRPr="00E13DEB" w:rsidRDefault="000B2B37" w:rsidP="00224590">
            <w:pPr>
              <w:spacing w:after="0" w:line="240" w:lineRule="auto"/>
              <w:ind w:left="720" w:hanging="720"/>
              <w:jc w:val="both"/>
              <w:rPr>
                <w:rFonts w:ascii="Times New Roman" w:eastAsia="Times New Roman" w:hAnsi="Times New Roman" w:cs="Times New Roman"/>
                <w:color w:val="000000"/>
                <w:sz w:val="24"/>
                <w:szCs w:val="24"/>
              </w:rPr>
            </w:pPr>
            <w:proofErr w:type="spellStart"/>
            <w:r w:rsidRPr="00E13DEB">
              <w:rPr>
                <w:rFonts w:ascii="Times New Roman" w:eastAsia="Times New Roman" w:hAnsi="Times New Roman" w:cs="Times New Roman"/>
                <w:color w:val="000000"/>
                <w:sz w:val="24"/>
                <w:szCs w:val="24"/>
              </w:rPr>
              <w:t>Yebowaah</w:t>
            </w:r>
            <w:proofErr w:type="spellEnd"/>
            <w:r w:rsidRPr="00E13DEB">
              <w:rPr>
                <w:rFonts w:ascii="Times New Roman" w:eastAsia="Times New Roman" w:hAnsi="Times New Roman" w:cs="Times New Roman"/>
                <w:color w:val="000000"/>
                <w:sz w:val="24"/>
                <w:szCs w:val="24"/>
              </w:rPr>
              <w:t>, F. A</w:t>
            </w:r>
            <w:r w:rsidR="003E71F8" w:rsidRPr="00E13DEB">
              <w:rPr>
                <w:rFonts w:ascii="Times New Roman" w:eastAsia="Times New Roman" w:hAnsi="Times New Roman" w:cs="Times New Roman"/>
                <w:color w:val="000000"/>
                <w:sz w:val="24"/>
                <w:szCs w:val="24"/>
              </w:rPr>
              <w:t xml:space="preserve">. and </w:t>
            </w:r>
            <w:proofErr w:type="spellStart"/>
            <w:r w:rsidRPr="00E13DEB">
              <w:rPr>
                <w:rFonts w:ascii="Times New Roman" w:eastAsia="Times New Roman" w:hAnsi="Times New Roman" w:cs="Times New Roman"/>
                <w:color w:val="000000"/>
                <w:sz w:val="24"/>
                <w:szCs w:val="24"/>
              </w:rPr>
              <w:t>Plockey</w:t>
            </w:r>
            <w:proofErr w:type="spellEnd"/>
            <w:r w:rsidRPr="00E13DEB">
              <w:rPr>
                <w:rFonts w:ascii="Times New Roman" w:eastAsia="Times New Roman" w:hAnsi="Times New Roman" w:cs="Times New Roman"/>
                <w:color w:val="000000"/>
                <w:sz w:val="24"/>
                <w:szCs w:val="24"/>
              </w:rPr>
              <w:t xml:space="preserve">, F. D. D. (2017). Awareness and use of electronic resources in     university    libraries: A case study of University for Development Studies Library. </w:t>
            </w:r>
            <w:proofErr w:type="gramStart"/>
            <w:r w:rsidRPr="00E13DEB">
              <w:rPr>
                <w:rFonts w:ascii="Times New Roman" w:eastAsia="Times New Roman" w:hAnsi="Times New Roman" w:cs="Times New Roman"/>
                <w:i/>
                <w:color w:val="000000"/>
                <w:sz w:val="24"/>
                <w:szCs w:val="24"/>
              </w:rPr>
              <w:t>Library  Philosophy</w:t>
            </w:r>
            <w:proofErr w:type="gramEnd"/>
            <w:r w:rsidRPr="00E13DEB">
              <w:rPr>
                <w:rFonts w:ascii="Times New Roman" w:eastAsia="Times New Roman" w:hAnsi="Times New Roman" w:cs="Times New Roman"/>
                <w:i/>
                <w:color w:val="000000"/>
                <w:sz w:val="24"/>
                <w:szCs w:val="24"/>
              </w:rPr>
              <w:t xml:space="preserve">  and Practice, </w:t>
            </w:r>
            <w:r w:rsidRPr="00E13DEB">
              <w:rPr>
                <w:rFonts w:ascii="Times New Roman" w:eastAsia="Times New Roman" w:hAnsi="Times New Roman" w:cs="Times New Roman"/>
                <w:color w:val="000000"/>
                <w:sz w:val="24"/>
                <w:szCs w:val="24"/>
              </w:rPr>
              <w:t>1-32</w:t>
            </w:r>
            <w:r w:rsidRPr="00E13DEB">
              <w:rPr>
                <w:rFonts w:ascii="Times New Roman" w:eastAsia="Times New Roman" w:hAnsi="Times New Roman" w:cs="Times New Roman"/>
                <w:i/>
                <w:color w:val="000000"/>
                <w:sz w:val="24"/>
                <w:szCs w:val="24"/>
              </w:rPr>
              <w:t xml:space="preserve"> (e-Journal). </w:t>
            </w:r>
            <w:r w:rsidRPr="00E13DEB">
              <w:rPr>
                <w:rFonts w:ascii="Times New Roman" w:eastAsia="Times New Roman" w:hAnsi="Times New Roman" w:cs="Times New Roman"/>
                <w:color w:val="000000"/>
                <w:sz w:val="24"/>
                <w:szCs w:val="24"/>
              </w:rPr>
              <w:t>1562</w:t>
            </w:r>
            <w:r w:rsidRPr="00E13DEB">
              <w:rPr>
                <w:rFonts w:ascii="Times New Roman" w:eastAsia="Times New Roman" w:hAnsi="Times New Roman" w:cs="Times New Roman"/>
                <w:i/>
                <w:color w:val="000000"/>
                <w:sz w:val="24"/>
                <w:szCs w:val="24"/>
              </w:rPr>
              <w:t xml:space="preserve">. </w:t>
            </w:r>
            <w:r w:rsidRPr="00E13DEB">
              <w:rPr>
                <w:rFonts w:ascii="Times New Roman" w:eastAsia="Times New Roman" w:hAnsi="Times New Roman" w:cs="Times New Roman"/>
                <w:color w:val="000000"/>
                <w:sz w:val="24"/>
                <w:szCs w:val="24"/>
              </w:rPr>
              <w:t>Retrieved from</w:t>
            </w:r>
            <w:r w:rsidRPr="00E13DEB">
              <w:rPr>
                <w:rFonts w:ascii="Times New Roman" w:eastAsia="Times New Roman" w:hAnsi="Times New Roman" w:cs="Times New Roman"/>
                <w:i/>
                <w:color w:val="000000"/>
                <w:sz w:val="24"/>
                <w:szCs w:val="24"/>
              </w:rPr>
              <w:t xml:space="preserve"> </w:t>
            </w:r>
            <w:hyperlink r:id="rId17" w:history="1">
              <w:r w:rsidRPr="00E13DEB">
                <w:rPr>
                  <w:rStyle w:val="Hyperlink"/>
                  <w:rFonts w:ascii="Times New Roman" w:hAnsi="Times New Roman" w:cs="Times New Roman"/>
                  <w:i/>
                  <w:sz w:val="24"/>
                  <w:szCs w:val="24"/>
                </w:rPr>
                <w:t>http://digitalcommons.unl.edu/philprac1562</w:t>
              </w:r>
            </w:hyperlink>
            <w:r w:rsidRPr="00E13DEB">
              <w:rPr>
                <w:rFonts w:ascii="Times New Roman" w:eastAsia="Times New Roman" w:hAnsi="Times New Roman" w:cs="Times New Roman"/>
                <w:i/>
                <w:color w:val="000000"/>
                <w:sz w:val="24"/>
                <w:szCs w:val="24"/>
              </w:rPr>
              <w:t>.</w:t>
            </w:r>
          </w:p>
          <w:p w14:paraId="0464BFB5" w14:textId="77777777" w:rsidR="000B2B37" w:rsidRPr="00E13DEB" w:rsidRDefault="000B2B37" w:rsidP="00224590">
            <w:pPr>
              <w:spacing w:after="0" w:line="240" w:lineRule="auto"/>
              <w:jc w:val="both"/>
              <w:rPr>
                <w:rFonts w:ascii="Times New Roman" w:eastAsia="Times New Roman" w:hAnsi="Times New Roman" w:cs="Times New Roman"/>
                <w:color w:val="000000"/>
                <w:sz w:val="24"/>
                <w:szCs w:val="24"/>
              </w:rPr>
            </w:pPr>
          </w:p>
          <w:p w14:paraId="6607446A" w14:textId="77777777" w:rsidR="000B2B37" w:rsidRPr="00E13DEB" w:rsidRDefault="001C32D0" w:rsidP="00224590">
            <w:pPr>
              <w:spacing w:after="0" w:line="240" w:lineRule="auto"/>
              <w:ind w:left="720" w:hanging="720"/>
              <w:jc w:val="both"/>
              <w:rPr>
                <w:rFonts w:ascii="Times New Roman" w:eastAsia="Times New Roman" w:hAnsi="Times New Roman" w:cs="Times New Roman"/>
                <w:color w:val="000000"/>
                <w:sz w:val="24"/>
                <w:szCs w:val="24"/>
              </w:rPr>
            </w:pPr>
            <w:proofErr w:type="spellStart"/>
            <w:r w:rsidRPr="00E13DEB">
              <w:rPr>
                <w:rFonts w:ascii="Times New Roman" w:eastAsia="Times New Roman" w:hAnsi="Times New Roman" w:cs="Times New Roman"/>
                <w:color w:val="000000"/>
                <w:sz w:val="24"/>
                <w:szCs w:val="24"/>
              </w:rPr>
              <w:t>Wagwu</w:t>
            </w:r>
            <w:proofErr w:type="spellEnd"/>
            <w:r w:rsidRPr="00E13DEB">
              <w:rPr>
                <w:rFonts w:ascii="Times New Roman" w:eastAsia="Times New Roman" w:hAnsi="Times New Roman" w:cs="Times New Roman"/>
                <w:color w:val="000000"/>
                <w:sz w:val="24"/>
                <w:szCs w:val="24"/>
              </w:rPr>
              <w:t xml:space="preserve">, V. and </w:t>
            </w:r>
            <w:proofErr w:type="spellStart"/>
            <w:r w:rsidRPr="00E13DEB">
              <w:rPr>
                <w:rFonts w:ascii="Times New Roman" w:eastAsia="Times New Roman" w:hAnsi="Times New Roman" w:cs="Times New Roman"/>
                <w:color w:val="000000"/>
                <w:sz w:val="24"/>
                <w:szCs w:val="24"/>
              </w:rPr>
              <w:t>Obuezie</w:t>
            </w:r>
            <w:proofErr w:type="spellEnd"/>
            <w:r w:rsidRPr="00E13DEB">
              <w:rPr>
                <w:rFonts w:ascii="Times New Roman" w:eastAsia="Times New Roman" w:hAnsi="Times New Roman" w:cs="Times New Roman"/>
                <w:color w:val="000000"/>
                <w:sz w:val="24"/>
                <w:szCs w:val="24"/>
              </w:rPr>
              <w:t xml:space="preserve">, A. (2018). Problems and prospects on the use of electronic information by academic library clientele. University of Ibadan – </w:t>
            </w:r>
            <w:r w:rsidRPr="00E13DEB">
              <w:rPr>
                <w:rFonts w:ascii="Times New Roman" w:eastAsia="Times New Roman" w:hAnsi="Times New Roman" w:cs="Times New Roman"/>
                <w:i/>
                <w:iCs/>
                <w:color w:val="000000"/>
                <w:sz w:val="24"/>
                <w:szCs w:val="24"/>
              </w:rPr>
              <w:t>Journal of Library and Information Science</w:t>
            </w:r>
            <w:r w:rsidRPr="00E13DEB">
              <w:rPr>
                <w:rFonts w:ascii="Times New Roman" w:eastAsia="Times New Roman" w:hAnsi="Times New Roman" w:cs="Times New Roman"/>
                <w:color w:val="000000"/>
                <w:sz w:val="24"/>
                <w:szCs w:val="24"/>
              </w:rPr>
              <w:t xml:space="preserve"> (UI – </w:t>
            </w:r>
            <w:proofErr w:type="spellStart"/>
            <w:r w:rsidRPr="00E13DEB">
              <w:rPr>
                <w:rFonts w:ascii="Times New Roman" w:eastAsia="Times New Roman" w:hAnsi="Times New Roman" w:cs="Times New Roman"/>
                <w:color w:val="000000"/>
                <w:sz w:val="24"/>
                <w:szCs w:val="24"/>
              </w:rPr>
              <w:t>JLIS</w:t>
            </w:r>
            <w:proofErr w:type="spellEnd"/>
            <w:r w:rsidRPr="00E13DEB">
              <w:rPr>
                <w:rFonts w:ascii="Times New Roman" w:eastAsia="Times New Roman" w:hAnsi="Times New Roman" w:cs="Times New Roman"/>
                <w:color w:val="000000"/>
                <w:sz w:val="24"/>
                <w:szCs w:val="24"/>
              </w:rPr>
              <w:t>), 112-127.</w:t>
            </w:r>
          </w:p>
          <w:p w14:paraId="281B35C8" w14:textId="7EC59799" w:rsidR="001A0DCE" w:rsidRPr="004329CE" w:rsidRDefault="001A0DCE" w:rsidP="00224590">
            <w:pPr>
              <w:spacing w:after="0" w:line="240" w:lineRule="auto"/>
              <w:ind w:left="720" w:hanging="720"/>
              <w:jc w:val="both"/>
              <w:rPr>
                <w:rFonts w:ascii="Times New Roman" w:eastAsia="Times New Roman" w:hAnsi="Times New Roman" w:cs="Times New Roman"/>
                <w:color w:val="000000"/>
              </w:rPr>
            </w:pPr>
          </w:p>
        </w:tc>
      </w:tr>
    </w:tbl>
    <w:p w14:paraId="2168BCD1" w14:textId="618FDD48" w:rsidR="00E13DEB" w:rsidRPr="00E13DEB" w:rsidRDefault="00E13DEB" w:rsidP="00E13DEB">
      <w:pPr>
        <w:pStyle w:val="NoSpacing"/>
        <w:rPr>
          <w:rFonts w:ascii="Times New Roman" w:hAnsi="Times New Roman" w:cs="Times New Roman"/>
          <w:sz w:val="24"/>
          <w:szCs w:val="24"/>
        </w:rPr>
      </w:pPr>
    </w:p>
    <w:sectPr w:rsidR="00E13DEB" w:rsidRPr="00E13DEB" w:rsidSect="00A92130">
      <w:footerReference w:type="default" r:id="rId18"/>
      <w:headerReference w:type="first" r:id="rId19"/>
      <w:pgSz w:w="12240" w:h="15840"/>
      <w:pgMar w:top="1440" w:right="1440" w:bottom="1440" w:left="1440" w:header="720" w:footer="720" w:gutter="0"/>
      <w:pgNumType w:start="1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F5E0" w14:textId="77777777" w:rsidR="00A17ED5" w:rsidRDefault="00A17ED5">
      <w:pPr>
        <w:spacing w:after="0" w:line="240" w:lineRule="auto"/>
      </w:pPr>
      <w:r>
        <w:separator/>
      </w:r>
    </w:p>
  </w:endnote>
  <w:endnote w:type="continuationSeparator" w:id="0">
    <w:p w14:paraId="6B674FCA" w14:textId="77777777" w:rsidR="00A17ED5" w:rsidRDefault="00A1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BDA4B" w14:textId="77777777" w:rsidR="00A92130" w:rsidRPr="00526EA6" w:rsidRDefault="00A17ED5" w:rsidP="00A92130">
    <w:pPr>
      <w:tabs>
        <w:tab w:val="center" w:pos="4680"/>
        <w:tab w:val="right" w:pos="9360"/>
      </w:tabs>
      <w:spacing w:after="0" w:line="240" w:lineRule="auto"/>
      <w:jc w:val="center"/>
      <w:rPr>
        <w:rFonts w:eastAsia="SimSun" w:cs="Times New Roman"/>
        <w:lang w:eastAsia="zh-CN"/>
      </w:rPr>
    </w:pPr>
    <w:sdt>
      <w:sdtPr>
        <w:rPr>
          <w:rFonts w:eastAsia="SimSun" w:cs="Times New Roman"/>
          <w:lang w:eastAsia="zh-CN"/>
        </w:rPr>
        <w:id w:val="1471016656"/>
      </w:sdtPr>
      <w:sdtEndPr>
        <w:rPr>
          <w:b/>
        </w:rPr>
      </w:sdtEndPr>
      <w:sdtContent>
        <w:r w:rsidR="00A92130" w:rsidRPr="00526EA6">
          <w:rPr>
            <w:rFonts w:eastAsia="SimSun" w:cs="Times New Roman"/>
            <w:lang w:eastAsia="zh-CN"/>
          </w:rPr>
          <w:fldChar w:fldCharType="begin"/>
        </w:r>
        <w:r w:rsidR="00A92130" w:rsidRPr="00526EA6">
          <w:rPr>
            <w:rFonts w:eastAsia="SimSun" w:cs="Times New Roman"/>
            <w:lang w:eastAsia="zh-CN"/>
          </w:rPr>
          <w:instrText xml:space="preserve"> PAGE   \* MERGEFORMAT </w:instrText>
        </w:r>
        <w:r w:rsidR="00A92130" w:rsidRPr="00526EA6">
          <w:rPr>
            <w:rFonts w:eastAsia="SimSun" w:cs="Times New Roman"/>
            <w:lang w:eastAsia="zh-CN"/>
          </w:rPr>
          <w:fldChar w:fldCharType="separate"/>
        </w:r>
        <w:r w:rsidR="007477AA">
          <w:rPr>
            <w:rFonts w:eastAsia="SimSun" w:cs="Times New Roman"/>
            <w:noProof/>
            <w:lang w:eastAsia="zh-CN"/>
          </w:rPr>
          <w:t>18</w:t>
        </w:r>
        <w:r w:rsidR="00A92130" w:rsidRPr="00526EA6">
          <w:rPr>
            <w:rFonts w:eastAsia="SimSun" w:cs="Times New Roman"/>
            <w:lang w:eastAsia="zh-CN"/>
          </w:rPr>
          <w:fldChar w:fldCharType="end"/>
        </w:r>
      </w:sdtContent>
    </w:sdt>
  </w:p>
  <w:p w14:paraId="477237B4" w14:textId="77777777" w:rsidR="00A92130" w:rsidRPr="00526EA6" w:rsidRDefault="00A92130" w:rsidP="00A92130">
    <w:pPr>
      <w:tabs>
        <w:tab w:val="center" w:pos="4680"/>
        <w:tab w:val="right" w:pos="9360"/>
      </w:tabs>
      <w:spacing w:after="0" w:line="240" w:lineRule="auto"/>
      <w:rPr>
        <w:rFonts w:ascii="Times New Roman" w:eastAsia="SimSun" w:hAnsi="Times New Roman" w:cs="Times New Roman"/>
        <w:i/>
        <w:color w:val="538135"/>
        <w:sz w:val="20"/>
        <w:szCs w:val="20"/>
        <w:lang w:eastAsia="zh-CN"/>
      </w:rPr>
    </w:pPr>
    <w:r w:rsidRPr="00526EA6">
      <w:rPr>
        <w:rFonts w:eastAsia="SimSun" w:cs="Times New Roman"/>
        <w:noProof/>
        <w:lang w:eastAsia="en-US"/>
      </w:rPr>
      <mc:AlternateContent>
        <mc:Choice Requires="wps">
          <w:drawing>
            <wp:anchor distT="0" distB="0" distL="114300" distR="114300" simplePos="0" relativeHeight="251665408" behindDoc="0" locked="0" layoutInCell="1" allowOverlap="1" wp14:anchorId="541F3683" wp14:editId="4C7B29FD">
              <wp:simplePos x="0" y="0"/>
              <wp:positionH relativeFrom="margin">
                <wp:posOffset>-1</wp:posOffset>
              </wp:positionH>
              <wp:positionV relativeFrom="paragraph">
                <wp:posOffset>24764</wp:posOffset>
              </wp:positionV>
              <wp:extent cx="57245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724525" cy="1905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7A8376"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5pt" to="450.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" strokecolor="#548235" strokeweight="2.25pt">
              <v:stroke joinstyle="miter"/>
              <w10:wrap anchorx="margin"/>
            </v:line>
          </w:pict>
        </mc:Fallback>
      </mc:AlternateContent>
    </w:r>
    <w:r w:rsidRPr="00526EA6">
      <w:rPr>
        <w:rFonts w:eastAsia="SimSun" w:cs="Times New Roman"/>
        <w:noProof/>
        <w:lang w:eastAsia="en-US"/>
      </w:rPr>
      <w:drawing>
        <wp:anchor distT="0" distB="0" distL="114300" distR="114300" simplePos="0" relativeHeight="251664384" behindDoc="0" locked="0" layoutInCell="1" allowOverlap="1" wp14:anchorId="2C06A60E" wp14:editId="161D2415">
          <wp:simplePos x="0" y="0"/>
          <wp:positionH relativeFrom="column">
            <wp:posOffset>3811270</wp:posOffset>
          </wp:positionH>
          <wp:positionV relativeFrom="paragraph">
            <wp:posOffset>90805</wp:posOffset>
          </wp:positionV>
          <wp:extent cx="1941195" cy="397510"/>
          <wp:effectExtent l="0" t="0" r="1905" b="2540"/>
          <wp:wrapThrough wrapText="bothSides">
            <wp:wrapPolygon edited="0">
              <wp:start x="0" y="0"/>
              <wp:lineTo x="0" y="20703"/>
              <wp:lineTo x="21409" y="20703"/>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FC0AC" w14:textId="745F39CE" w:rsidR="00A92130" w:rsidRPr="00526EA6" w:rsidRDefault="00A92130" w:rsidP="00A92130">
    <w:pPr>
      <w:tabs>
        <w:tab w:val="center" w:pos="4680"/>
        <w:tab w:val="right" w:pos="9360"/>
      </w:tabs>
      <w:spacing w:after="0" w:line="240" w:lineRule="auto"/>
      <w:rPr>
        <w:rFonts w:ascii="Times New Roman" w:eastAsia="SimSun" w:hAnsi="Times New Roman" w:cs="Times New Roman"/>
        <w:i/>
        <w:sz w:val="20"/>
        <w:szCs w:val="20"/>
        <w:lang w:eastAsia="zh-CN"/>
      </w:rPr>
    </w:pPr>
    <w:proofErr w:type="spellStart"/>
    <w:r w:rsidRPr="00A92130">
      <w:rPr>
        <w:rFonts w:ascii="Times New Roman" w:eastAsia="SimSun" w:hAnsi="Times New Roman" w:cs="Times New Roman"/>
        <w:i/>
        <w:color w:val="538135"/>
        <w:sz w:val="20"/>
        <w:szCs w:val="20"/>
        <w:lang w:eastAsia="zh-CN"/>
      </w:rPr>
      <w:t>Ezejiofor</w:t>
    </w:r>
    <w:proofErr w:type="spellEnd"/>
    <w:r w:rsidRPr="00A92130">
      <w:rPr>
        <w:rFonts w:ascii="Times New Roman" w:eastAsia="SimSun" w:hAnsi="Times New Roman" w:cs="Times New Roman"/>
        <w:i/>
        <w:color w:val="538135"/>
        <w:sz w:val="20"/>
        <w:szCs w:val="20"/>
        <w:lang w:eastAsia="zh-CN"/>
      </w:rPr>
      <w:t xml:space="preserve"> </w:t>
    </w:r>
    <w:r>
      <w:rPr>
        <w:rFonts w:ascii="Times New Roman" w:eastAsia="SimSun" w:hAnsi="Times New Roman" w:cs="Times New Roman"/>
        <w:i/>
        <w:color w:val="538135"/>
        <w:sz w:val="20"/>
        <w:szCs w:val="20"/>
        <w:lang w:eastAsia="zh-CN"/>
      </w:rPr>
      <w:t>et al.</w:t>
    </w:r>
    <w:r w:rsidRPr="00526EA6">
      <w:rPr>
        <w:rFonts w:ascii="Times New Roman" w:eastAsia="SimSun" w:hAnsi="Times New Roman" w:cs="Times New Roman"/>
        <w:i/>
        <w:color w:val="538135"/>
        <w:sz w:val="20"/>
        <w:szCs w:val="20"/>
        <w:lang w:eastAsia="zh-CN"/>
      </w:rPr>
      <w:t xml:space="preserve"> (2024). </w:t>
    </w:r>
    <w:r>
      <w:rPr>
        <w:rFonts w:ascii="Times New Roman" w:eastAsia="SimSun" w:hAnsi="Times New Roman" w:cs="Times New Roman"/>
        <w:i/>
        <w:color w:val="538135"/>
        <w:sz w:val="20"/>
        <w:szCs w:val="20"/>
        <w:lang w:eastAsia="zh-CN"/>
      </w:rPr>
      <w:t>…</w:t>
    </w:r>
    <w:r w:rsidR="001A0DCE" w:rsidRPr="001A0DCE">
      <w:t xml:space="preserve"> </w:t>
    </w:r>
    <w:r w:rsidR="001A0DCE" w:rsidRPr="001A0DCE">
      <w:rPr>
        <w:rFonts w:ascii="Times New Roman" w:eastAsia="SimSun" w:hAnsi="Times New Roman" w:cs="Times New Roman"/>
        <w:i/>
        <w:color w:val="538135"/>
        <w:sz w:val="20"/>
        <w:szCs w:val="20"/>
        <w:lang w:eastAsia="zh-CN"/>
      </w:rPr>
      <w:t xml:space="preserve">Lecturers’ Use of Electronic Information Resources </w:t>
    </w:r>
    <w:r w:rsidRPr="00526EA6">
      <w:rPr>
        <w:rFonts w:ascii="Times New Roman" w:eastAsia="SimSun" w:hAnsi="Times New Roman" w:cs="Times New Roman"/>
        <w:i/>
        <w:color w:val="538135"/>
        <w:sz w:val="20"/>
        <w:szCs w:val="20"/>
        <w:lang w:eastAsia="zh-CN"/>
      </w:rPr>
      <w:t>…</w:t>
    </w:r>
    <w:r w:rsidRPr="00526EA6">
      <w:rPr>
        <w:rFonts w:ascii="Times New Roman" w:eastAsia="SimSun" w:hAnsi="Times New Roman" w:cs="Times New Roman"/>
        <w:i/>
        <w:color w:val="538135"/>
        <w:sz w:val="20"/>
        <w:szCs w:val="20"/>
        <w:lang w:eastAsia="zh-CN"/>
      </w:rPr>
      <w:tab/>
    </w:r>
  </w:p>
  <w:p w14:paraId="70B5C445" w14:textId="77777777" w:rsidR="00A92130" w:rsidRDefault="00A9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947C7" w14:textId="77777777" w:rsidR="00A17ED5" w:rsidRDefault="00A17ED5">
      <w:pPr>
        <w:spacing w:after="0" w:line="240" w:lineRule="auto"/>
      </w:pPr>
      <w:r>
        <w:separator/>
      </w:r>
    </w:p>
  </w:footnote>
  <w:footnote w:type="continuationSeparator" w:id="0">
    <w:p w14:paraId="32290B59" w14:textId="77777777" w:rsidR="00A17ED5" w:rsidRDefault="00A17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F43F" w14:textId="77777777" w:rsidR="00A92130" w:rsidRPr="00E84AD3" w:rsidRDefault="00A92130" w:rsidP="00A92130">
    <w:pPr>
      <w:tabs>
        <w:tab w:val="center" w:pos="4680"/>
        <w:tab w:val="right" w:pos="9360"/>
      </w:tabs>
      <w:spacing w:after="0" w:line="240" w:lineRule="auto"/>
      <w:rPr>
        <w:rFonts w:eastAsia="SimSun" w:cs="Times New Roman"/>
        <w:lang w:eastAsia="zh-CN"/>
      </w:rPr>
    </w:pPr>
    <w:r w:rsidRPr="00E84AD3">
      <w:rPr>
        <w:rFonts w:eastAsia="SimSun" w:cs="Times New Roman"/>
        <w:noProof/>
        <w:lang w:eastAsia="en-US"/>
      </w:rPr>
      <mc:AlternateContent>
        <mc:Choice Requires="wps">
          <w:drawing>
            <wp:anchor distT="45720" distB="45720" distL="114300" distR="114300" simplePos="0" relativeHeight="251659264" behindDoc="0" locked="0" layoutInCell="1" allowOverlap="1" wp14:anchorId="371BDAEC" wp14:editId="42AA61C8">
              <wp:simplePos x="0" y="0"/>
              <wp:positionH relativeFrom="margin">
                <wp:posOffset>4105275</wp:posOffset>
              </wp:positionH>
              <wp:positionV relativeFrom="paragraph">
                <wp:posOffset>-57785</wp:posOffset>
              </wp:positionV>
              <wp:extent cx="1771650" cy="2381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38125"/>
                      </a:xfrm>
                      <a:prstGeom prst="rect">
                        <a:avLst/>
                      </a:prstGeom>
                      <a:solidFill>
                        <a:srgbClr val="FFFFFF"/>
                      </a:solidFill>
                      <a:ln w="9525">
                        <a:noFill/>
                        <a:miter lim="800000"/>
                        <a:headEnd/>
                        <a:tailEnd/>
                      </a:ln>
                    </wps:spPr>
                    <wps:txbx>
                      <w:txbxContent>
                        <w:p w14:paraId="5529073D" w14:textId="77777777" w:rsidR="00A92130" w:rsidRPr="00E84AD3" w:rsidRDefault="00A92130" w:rsidP="00A92130">
                          <w:pPr>
                            <w:widowControl w:val="0"/>
                            <w:jc w:val="center"/>
                            <w:rPr>
                              <w:rFonts w:ascii="Times New Roman" w:eastAsia="Times New Roman" w:hAnsi="Times New Roman"/>
                              <w:b/>
                              <w:iCs/>
                              <w:color w:val="385623"/>
                            </w:rPr>
                          </w:pPr>
                          <w:r w:rsidRPr="00E84AD3">
                            <w:rPr>
                              <w:rFonts w:ascii="Times New Roman" w:eastAsia="Times New Roman" w:hAnsi="Times New Roman"/>
                              <w:b/>
                              <w:iCs/>
                              <w:color w:val="385623"/>
                            </w:rPr>
                            <w:t>Vol. 25(</w:t>
                          </w:r>
                          <w:r>
                            <w:rPr>
                              <w:rFonts w:ascii="Times New Roman" w:eastAsia="Times New Roman" w:hAnsi="Times New Roman"/>
                              <w:b/>
                              <w:iCs/>
                              <w:color w:val="385623"/>
                            </w:rPr>
                            <w:t>2</w:t>
                          </w:r>
                          <w:r w:rsidRPr="00E84AD3">
                            <w:rPr>
                              <w:rFonts w:ascii="Times New Roman" w:eastAsia="Times New Roman" w:hAnsi="Times New Roman"/>
                              <w:b/>
                              <w:iCs/>
                              <w:color w:val="385623"/>
                            </w:rPr>
                            <w:t xml:space="preserve">) </w:t>
                          </w:r>
                          <w:r>
                            <w:rPr>
                              <w:rFonts w:ascii="Times New Roman" w:eastAsia="Times New Roman" w:hAnsi="Times New Roman"/>
                              <w:b/>
                              <w:iCs/>
                              <w:color w:val="385623"/>
                            </w:rPr>
                            <w:t>December</w:t>
                          </w:r>
                          <w:r w:rsidRPr="00E84AD3">
                            <w:rPr>
                              <w:rFonts w:ascii="Times New Roman" w:eastAsia="Times New Roman" w:hAnsi="Times New Roman"/>
                              <w:b/>
                              <w:iCs/>
                              <w:color w:val="385623"/>
                            </w:rPr>
                            <w:t>, 2024</w:t>
                          </w:r>
                        </w:p>
                        <w:p w14:paraId="22077F69" w14:textId="77777777" w:rsidR="00A92130" w:rsidRDefault="00A92130" w:rsidP="00A92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BDAEC" id="_x0000_t202" coordsize="21600,21600" o:spt="202" path="m,l,21600r21600,l21600,xe">
              <v:stroke joinstyle="miter"/>
              <v:path gradientshapeok="t" o:connecttype="rect"/>
            </v:shapetype>
            <v:shape id="_x0000_s1028" type="#_x0000_t202" style="position:absolute;margin-left:323.25pt;margin-top:-4.55pt;width:139.5pt;height:1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" stroked="f">
              <v:textbox>
                <w:txbxContent>
                  <w:p w14:paraId="5529073D" w14:textId="77777777" w:rsidR="00A92130" w:rsidRPr="00E84AD3" w:rsidRDefault="00A92130" w:rsidP="00A92130">
                    <w:pPr>
                      <w:widowControl w:val="0"/>
                      <w:jc w:val="center"/>
                      <w:rPr>
                        <w:rFonts w:ascii="Times New Roman" w:eastAsia="Times New Roman" w:hAnsi="Times New Roman"/>
                        <w:b/>
                        <w:iCs/>
                        <w:color w:val="385623"/>
                      </w:rPr>
                    </w:pPr>
                    <w:r w:rsidRPr="00E84AD3">
                      <w:rPr>
                        <w:rFonts w:ascii="Times New Roman" w:eastAsia="Times New Roman" w:hAnsi="Times New Roman"/>
                        <w:b/>
                        <w:iCs/>
                        <w:color w:val="385623"/>
                      </w:rPr>
                      <w:t>Vol. 25(</w:t>
                    </w:r>
                    <w:r>
                      <w:rPr>
                        <w:rFonts w:ascii="Times New Roman" w:eastAsia="Times New Roman" w:hAnsi="Times New Roman"/>
                        <w:b/>
                        <w:iCs/>
                        <w:color w:val="385623"/>
                      </w:rPr>
                      <w:t>2</w:t>
                    </w:r>
                    <w:r w:rsidRPr="00E84AD3">
                      <w:rPr>
                        <w:rFonts w:ascii="Times New Roman" w:eastAsia="Times New Roman" w:hAnsi="Times New Roman"/>
                        <w:b/>
                        <w:iCs/>
                        <w:color w:val="385623"/>
                      </w:rPr>
                      <w:t xml:space="preserve">) </w:t>
                    </w:r>
                    <w:r>
                      <w:rPr>
                        <w:rFonts w:ascii="Times New Roman" w:eastAsia="Times New Roman" w:hAnsi="Times New Roman"/>
                        <w:b/>
                        <w:iCs/>
                        <w:color w:val="385623"/>
                      </w:rPr>
                      <w:t>December</w:t>
                    </w:r>
                    <w:r w:rsidRPr="00E84AD3">
                      <w:rPr>
                        <w:rFonts w:ascii="Times New Roman" w:eastAsia="Times New Roman" w:hAnsi="Times New Roman"/>
                        <w:b/>
                        <w:iCs/>
                        <w:color w:val="385623"/>
                      </w:rPr>
                      <w:t>, 2024</w:t>
                    </w:r>
                  </w:p>
                  <w:p w14:paraId="22077F69" w14:textId="77777777" w:rsidR="00A92130" w:rsidRDefault="00A92130" w:rsidP="00A92130"/>
                </w:txbxContent>
              </v:textbox>
              <w10:wrap type="square" anchorx="margin"/>
            </v:shape>
          </w:pict>
        </mc:Fallback>
      </mc:AlternateContent>
    </w:r>
    <w:r w:rsidRPr="00E84AD3">
      <w:rPr>
        <w:rFonts w:cs="Times New Roman"/>
        <w:noProof/>
        <w:lang w:eastAsia="en-US"/>
      </w:rPr>
      <mc:AlternateContent>
        <mc:Choice Requires="wps">
          <w:drawing>
            <wp:anchor distT="45720" distB="45720" distL="114300" distR="114300" simplePos="0" relativeHeight="251660288" behindDoc="0" locked="0" layoutInCell="1" allowOverlap="1" wp14:anchorId="1D760B87" wp14:editId="54A4F3A9">
              <wp:simplePos x="0" y="0"/>
              <wp:positionH relativeFrom="margin">
                <wp:align>right</wp:align>
              </wp:positionH>
              <wp:positionV relativeFrom="paragraph">
                <wp:posOffset>-314960</wp:posOffset>
              </wp:positionV>
              <wp:extent cx="2438400" cy="276225"/>
              <wp:effectExtent l="0" t="0" r="0"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A73B" w14:textId="77777777" w:rsidR="00A92130" w:rsidRPr="00E84AD3" w:rsidRDefault="00A17ED5" w:rsidP="00A92130">
                          <w:pPr>
                            <w:spacing w:after="0" w:line="240" w:lineRule="auto"/>
                            <w:rPr>
                              <w:rFonts w:ascii="Times New Roman" w:eastAsia="Times New Roman" w:hAnsi="Times New Roman"/>
                              <w:b/>
                              <w:color w:val="538135"/>
                              <w:shd w:val="clear" w:color="auto" w:fill="FFFFFF"/>
                            </w:rPr>
                          </w:pPr>
                          <w:hyperlink r:id="rId1" w:history="1">
                            <w:r w:rsidR="00A92130" w:rsidRPr="00577C5F">
                              <w:rPr>
                                <w:rStyle w:val="Hyperlink"/>
                                <w:rFonts w:ascii="Times New Roman" w:hAnsi="Times New Roman"/>
                                <w:b/>
                                <w:color w:val="0000FF"/>
                                <w:shd w:val="clear" w:color="auto" w:fill="FFFFFF"/>
                                <w14:textFill>
                                  <w14:solidFill>
                                    <w14:srgbClr w14:val="0000FF">
                                      <w14:lumMod w14:val="75000"/>
                                    </w14:srgbClr>
                                  </w14:solidFill>
                                </w14:textFill>
                              </w:rPr>
                              <w:t>https://www.gatewayinfojournal.org/</w:t>
                            </w:r>
                          </w:hyperlink>
                        </w:p>
                        <w:p w14:paraId="31AF2BDF" w14:textId="77777777" w:rsidR="00A92130" w:rsidRPr="00BD5C6E" w:rsidRDefault="00A92130" w:rsidP="00A92130">
                          <w:pPr>
                            <w:rPr>
                              <w:rFonts w:eastAsia="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60B87" id="Text Box 12" o:spid="_x0000_s1029" type="#_x0000_t202" style="position:absolute;margin-left:140.8pt;margin-top:-24.8pt;width:192pt;height:2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az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" stroked="f">
              <v:textbox>
                <w:txbxContent>
                  <w:p w14:paraId="14AFA73B" w14:textId="77777777" w:rsidR="00A92130" w:rsidRPr="00E84AD3" w:rsidRDefault="00A92130" w:rsidP="00A92130">
                    <w:pPr>
                      <w:spacing w:after="0" w:line="240" w:lineRule="auto"/>
                      <w:rPr>
                        <w:rFonts w:ascii="Times New Roman" w:eastAsia="Times New Roman" w:hAnsi="Times New Roman"/>
                        <w:b/>
                        <w:color w:val="538135"/>
                        <w:shd w:val="clear" w:color="auto" w:fill="FFFFFF"/>
                      </w:rPr>
                    </w:pPr>
                    <w:hyperlink r:id="rId2" w:history="1">
                      <w:r w:rsidRPr="00577C5F">
                        <w:rPr>
                          <w:rStyle w:val="Hyperlink"/>
                          <w:rFonts w:ascii="Times New Roman" w:hAnsi="Times New Roman"/>
                          <w:b/>
                          <w:color w:val="0000FF"/>
                          <w:shd w:val="clear" w:color="auto" w:fill="FFFFFF"/>
                          <w14:textFill>
                            <w14:solidFill>
                              <w14:srgbClr w14:val="0000FF">
                                <w14:lumMod w14:val="75000"/>
                              </w14:srgbClr>
                            </w14:solidFill>
                          </w14:textFill>
                        </w:rPr>
                        <w:t>https://www.gatewayinfojournal.org/</w:t>
                      </w:r>
                    </w:hyperlink>
                  </w:p>
                  <w:p w14:paraId="31AF2BDF" w14:textId="77777777" w:rsidR="00A92130" w:rsidRPr="00BD5C6E" w:rsidRDefault="00A92130" w:rsidP="00A92130">
                    <w:pPr>
                      <w:rPr>
                        <w:rFonts w:eastAsia="Times New Roman"/>
                      </w:rPr>
                    </w:pPr>
                  </w:p>
                </w:txbxContent>
              </v:textbox>
              <w10:wrap type="square" anchorx="margin"/>
            </v:shape>
          </w:pict>
        </mc:Fallback>
      </mc:AlternateContent>
    </w:r>
    <w:r w:rsidRPr="00E84AD3">
      <w:rPr>
        <w:rFonts w:eastAsia="SimSun" w:cs="Times New Roman"/>
        <w:noProof/>
        <w:lang w:eastAsia="en-US"/>
      </w:rPr>
      <mc:AlternateContent>
        <mc:Choice Requires="wps">
          <w:drawing>
            <wp:anchor distT="0" distB="0" distL="114300" distR="114300" simplePos="0" relativeHeight="251662336" behindDoc="0" locked="0" layoutInCell="1" allowOverlap="1" wp14:anchorId="57248E62" wp14:editId="30772656">
              <wp:simplePos x="0" y="0"/>
              <wp:positionH relativeFrom="margin">
                <wp:align>right</wp:align>
              </wp:positionH>
              <wp:positionV relativeFrom="paragraph">
                <wp:posOffset>237490</wp:posOffset>
              </wp:positionV>
              <wp:extent cx="5581650" cy="2857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581650" cy="2857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13E851" id="Straight Connector 4"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8.3pt,18.7pt" to="827.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" strokecolor="#548235" strokeweight="2.25pt">
              <v:stroke joinstyle="miter"/>
              <w10:wrap anchorx="margin"/>
            </v:line>
          </w:pict>
        </mc:Fallback>
      </mc:AlternateContent>
    </w:r>
    <w:r w:rsidRPr="00E84AD3">
      <w:rPr>
        <w:rFonts w:eastAsia="SimSun" w:cs="Times New Roman"/>
        <w:noProof/>
        <w:lang w:eastAsia="en-US"/>
      </w:rPr>
      <mc:AlternateContent>
        <mc:Choice Requires="wps">
          <w:drawing>
            <wp:anchor distT="45720" distB="45720" distL="114300" distR="114300" simplePos="0" relativeHeight="251661312" behindDoc="0" locked="0" layoutInCell="1" allowOverlap="1" wp14:anchorId="660677D3" wp14:editId="212FB78A">
              <wp:simplePos x="0" y="0"/>
              <wp:positionH relativeFrom="margin">
                <wp:posOffset>-95250</wp:posOffset>
              </wp:positionH>
              <wp:positionV relativeFrom="paragraph">
                <wp:posOffset>-305435</wp:posOffset>
              </wp:positionV>
              <wp:extent cx="283845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42925"/>
                      </a:xfrm>
                      <a:prstGeom prst="rect">
                        <a:avLst/>
                      </a:prstGeom>
                      <a:solidFill>
                        <a:srgbClr val="FFFFFF"/>
                      </a:solidFill>
                      <a:ln w="9525">
                        <a:noFill/>
                        <a:miter lim="800000"/>
                        <a:headEnd/>
                        <a:tailEnd/>
                      </a:ln>
                    </wps:spPr>
                    <wps:txbx>
                      <w:txbxContent>
                        <w:p w14:paraId="2832CEA6" w14:textId="77777777" w:rsidR="00A92130" w:rsidRPr="00E84AD3" w:rsidRDefault="00A92130" w:rsidP="00A92130">
                          <w:pPr>
                            <w:spacing w:after="0" w:line="240" w:lineRule="auto"/>
                            <w:jc w:val="center"/>
                            <w:rPr>
                              <w:rFonts w:ascii="Times New Roman" w:hAnsi="Times New Roman"/>
                              <w:b/>
                              <w:color w:val="385623"/>
                              <w:sz w:val="28"/>
                              <w:szCs w:val="28"/>
                              <w:shd w:val="clear" w:color="auto" w:fill="FFFFFF"/>
                            </w:rPr>
                          </w:pPr>
                          <w:r w:rsidRPr="00E84AD3">
                            <w:rPr>
                              <w:rFonts w:ascii="Times New Roman" w:hAnsi="Times New Roman"/>
                              <w:b/>
                              <w:color w:val="385623"/>
                              <w:sz w:val="28"/>
                              <w:szCs w:val="28"/>
                              <w:shd w:val="clear" w:color="auto" w:fill="FFFFFF"/>
                            </w:rPr>
                            <w:t>Gateway Information Journal</w:t>
                          </w:r>
                        </w:p>
                        <w:p w14:paraId="402E7877" w14:textId="77777777" w:rsidR="00A92130" w:rsidRPr="00E84AD3" w:rsidRDefault="00A92130" w:rsidP="00A92130">
                          <w:pPr>
                            <w:spacing w:after="0" w:line="240" w:lineRule="auto"/>
                            <w:jc w:val="center"/>
                            <w:rPr>
                              <w:rFonts w:ascii="Times New Roman" w:hAnsi="Times New Roman"/>
                              <w:b/>
                              <w:color w:val="538135"/>
                              <w:sz w:val="10"/>
                              <w:szCs w:val="28"/>
                              <w:shd w:val="clear" w:color="auto" w:fill="FFFFFF"/>
                            </w:rPr>
                          </w:pPr>
                        </w:p>
                        <w:p w14:paraId="51D055FB" w14:textId="77777777" w:rsidR="00A92130" w:rsidRPr="00726245" w:rsidRDefault="00A92130" w:rsidP="00A92130">
                          <w:pPr>
                            <w:widowControl w:val="0"/>
                            <w:jc w:val="center"/>
                            <w:rPr>
                              <w:rFonts w:ascii="Times New Roman" w:eastAsia="Times New Roman" w:hAnsi="Times New Roman"/>
                              <w:b/>
                              <w:color w:val="C00000"/>
                            </w:rPr>
                          </w:pPr>
                          <w:r w:rsidRPr="00726245">
                            <w:rPr>
                              <w:rFonts w:ascii="Times New Roman" w:eastAsia="Times New Roman" w:hAnsi="Times New Roman"/>
                              <w:b/>
                              <w:color w:val="C00000"/>
                            </w:rPr>
                            <w:t>ISSN: 1119–6041</w:t>
                          </w:r>
                        </w:p>
                        <w:p w14:paraId="407F557A" w14:textId="77777777" w:rsidR="00A92130" w:rsidRPr="00E84AD3" w:rsidRDefault="00A92130" w:rsidP="00A92130">
                          <w:pPr>
                            <w:spacing w:after="0" w:line="240" w:lineRule="auto"/>
                            <w:jc w:val="center"/>
                            <w:rPr>
                              <w:rFonts w:ascii="Times New Roman" w:hAnsi="Times New Roman"/>
                              <w:b/>
                              <w:color w:val="538135"/>
                              <w:sz w:val="6"/>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677D3" id="_x0000_s1030" type="#_x0000_t202" style="position:absolute;margin-left:-7.5pt;margin-top:-24.05pt;width:223.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5pIg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" stroked="f">
              <v:textbox>
                <w:txbxContent>
                  <w:p w14:paraId="2832CEA6" w14:textId="77777777" w:rsidR="00A92130" w:rsidRPr="00E84AD3" w:rsidRDefault="00A92130" w:rsidP="00A92130">
                    <w:pPr>
                      <w:spacing w:after="0" w:line="240" w:lineRule="auto"/>
                      <w:jc w:val="center"/>
                      <w:rPr>
                        <w:rFonts w:ascii="Times New Roman" w:hAnsi="Times New Roman"/>
                        <w:b/>
                        <w:color w:val="385623"/>
                        <w:sz w:val="28"/>
                        <w:szCs w:val="28"/>
                        <w:shd w:val="clear" w:color="auto" w:fill="FFFFFF"/>
                      </w:rPr>
                    </w:pPr>
                    <w:r w:rsidRPr="00E84AD3">
                      <w:rPr>
                        <w:rFonts w:ascii="Times New Roman" w:hAnsi="Times New Roman"/>
                        <w:b/>
                        <w:color w:val="385623"/>
                        <w:sz w:val="28"/>
                        <w:szCs w:val="28"/>
                        <w:shd w:val="clear" w:color="auto" w:fill="FFFFFF"/>
                      </w:rPr>
                      <w:t>Gateway Information Journal</w:t>
                    </w:r>
                  </w:p>
                  <w:p w14:paraId="402E7877" w14:textId="77777777" w:rsidR="00A92130" w:rsidRPr="00E84AD3" w:rsidRDefault="00A92130" w:rsidP="00A92130">
                    <w:pPr>
                      <w:spacing w:after="0" w:line="240" w:lineRule="auto"/>
                      <w:jc w:val="center"/>
                      <w:rPr>
                        <w:rFonts w:ascii="Times New Roman" w:hAnsi="Times New Roman"/>
                        <w:b/>
                        <w:color w:val="538135"/>
                        <w:sz w:val="10"/>
                        <w:szCs w:val="28"/>
                        <w:shd w:val="clear" w:color="auto" w:fill="FFFFFF"/>
                      </w:rPr>
                    </w:pPr>
                  </w:p>
                  <w:p w14:paraId="51D055FB" w14:textId="77777777" w:rsidR="00A92130" w:rsidRPr="00726245" w:rsidRDefault="00A92130" w:rsidP="00A92130">
                    <w:pPr>
                      <w:widowControl w:val="0"/>
                      <w:jc w:val="center"/>
                      <w:rPr>
                        <w:rFonts w:ascii="Times New Roman" w:eastAsia="Times New Roman" w:hAnsi="Times New Roman"/>
                        <w:b/>
                        <w:color w:val="C00000"/>
                      </w:rPr>
                    </w:pPr>
                    <w:r w:rsidRPr="00726245">
                      <w:rPr>
                        <w:rFonts w:ascii="Times New Roman" w:eastAsia="Times New Roman" w:hAnsi="Times New Roman"/>
                        <w:b/>
                        <w:color w:val="C00000"/>
                      </w:rPr>
                      <w:t>ISSN: 1119–6041</w:t>
                    </w:r>
                  </w:p>
                  <w:p w14:paraId="407F557A" w14:textId="77777777" w:rsidR="00A92130" w:rsidRPr="00E84AD3" w:rsidRDefault="00A92130" w:rsidP="00A92130">
                    <w:pPr>
                      <w:spacing w:after="0" w:line="240" w:lineRule="auto"/>
                      <w:jc w:val="center"/>
                      <w:rPr>
                        <w:rFonts w:ascii="Times New Roman" w:hAnsi="Times New Roman"/>
                        <w:b/>
                        <w:color w:val="538135"/>
                        <w:sz w:val="6"/>
                        <w:shd w:val="clear" w:color="auto" w:fill="FFFFFF"/>
                      </w:rPr>
                    </w:pPr>
                  </w:p>
                </w:txbxContent>
              </v:textbox>
              <w10:wrap type="square" anchorx="margin"/>
            </v:shape>
          </w:pict>
        </mc:Fallback>
      </mc:AlternateContent>
    </w:r>
  </w:p>
  <w:p w14:paraId="4755DAF4" w14:textId="77777777" w:rsidR="00A92130" w:rsidRDefault="00A92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CED"/>
    <w:multiLevelType w:val="hybridMultilevel"/>
    <w:tmpl w:val="042EB750"/>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20"/>
        </w:tabs>
        <w:ind w:left="1020" w:hanging="360"/>
      </w:pPr>
    </w:lvl>
    <w:lvl w:ilvl="2" w:tplc="0409001B">
      <w:start w:val="1"/>
      <w:numFmt w:val="decimal"/>
      <w:lvlText w:val="%3."/>
      <w:lvlJc w:val="left"/>
      <w:pPr>
        <w:tabs>
          <w:tab w:val="num" w:pos="1740"/>
        </w:tabs>
        <w:ind w:left="1740" w:hanging="360"/>
      </w:pPr>
    </w:lvl>
    <w:lvl w:ilvl="3" w:tplc="0409000F">
      <w:start w:val="1"/>
      <w:numFmt w:val="decimal"/>
      <w:lvlText w:val="%4."/>
      <w:lvlJc w:val="left"/>
      <w:pPr>
        <w:tabs>
          <w:tab w:val="num" w:pos="2460"/>
        </w:tabs>
        <w:ind w:left="2460" w:hanging="360"/>
      </w:pPr>
    </w:lvl>
    <w:lvl w:ilvl="4" w:tplc="04090019">
      <w:start w:val="1"/>
      <w:numFmt w:val="decimal"/>
      <w:lvlText w:val="%5."/>
      <w:lvlJc w:val="left"/>
      <w:pPr>
        <w:tabs>
          <w:tab w:val="num" w:pos="3180"/>
        </w:tabs>
        <w:ind w:left="3180" w:hanging="360"/>
      </w:pPr>
    </w:lvl>
    <w:lvl w:ilvl="5" w:tplc="0409001B">
      <w:start w:val="1"/>
      <w:numFmt w:val="decimal"/>
      <w:lvlText w:val="%6."/>
      <w:lvlJc w:val="left"/>
      <w:pPr>
        <w:tabs>
          <w:tab w:val="num" w:pos="3900"/>
        </w:tabs>
        <w:ind w:left="3900" w:hanging="360"/>
      </w:pPr>
    </w:lvl>
    <w:lvl w:ilvl="6" w:tplc="0409000F">
      <w:start w:val="1"/>
      <w:numFmt w:val="decimal"/>
      <w:lvlText w:val="%7."/>
      <w:lvlJc w:val="left"/>
      <w:pPr>
        <w:tabs>
          <w:tab w:val="num" w:pos="4620"/>
        </w:tabs>
        <w:ind w:left="4620" w:hanging="360"/>
      </w:pPr>
    </w:lvl>
    <w:lvl w:ilvl="7" w:tplc="04090019">
      <w:start w:val="1"/>
      <w:numFmt w:val="decimal"/>
      <w:lvlText w:val="%8."/>
      <w:lvlJc w:val="left"/>
      <w:pPr>
        <w:tabs>
          <w:tab w:val="num" w:pos="5340"/>
        </w:tabs>
        <w:ind w:left="5340" w:hanging="360"/>
      </w:pPr>
    </w:lvl>
    <w:lvl w:ilvl="8" w:tplc="0409001B">
      <w:start w:val="1"/>
      <w:numFmt w:val="decimal"/>
      <w:lvlText w:val="%9."/>
      <w:lvlJc w:val="left"/>
      <w:pPr>
        <w:tabs>
          <w:tab w:val="num" w:pos="6060"/>
        </w:tabs>
        <w:ind w:left="6060" w:hanging="360"/>
      </w:pPr>
    </w:lvl>
  </w:abstractNum>
  <w:abstractNum w:abstractNumId="1">
    <w:nsid w:val="0A731CD4"/>
    <w:multiLevelType w:val="multilevel"/>
    <w:tmpl w:val="31CAA414"/>
    <w:lvl w:ilvl="0">
      <w:start w:val="1"/>
      <w:numFmt w:val="decimal"/>
      <w:lvlText w:val="%1."/>
      <w:lvlJc w:val="left"/>
      <w:pPr>
        <w:ind w:left="7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BFA3107"/>
    <w:multiLevelType w:val="multilevel"/>
    <w:tmpl w:val="4E30D644"/>
    <w:lvl w:ilvl="0">
      <w:start w:val="1"/>
      <w:numFmt w:val="low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129A40FF"/>
    <w:multiLevelType w:val="hybridMultilevel"/>
    <w:tmpl w:val="234C7260"/>
    <w:lvl w:ilvl="0" w:tplc="0409000F">
      <w:start w:val="1"/>
      <w:numFmt w:val="decimal"/>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nsid w:val="25DE7960"/>
    <w:multiLevelType w:val="hybridMultilevel"/>
    <w:tmpl w:val="8522E910"/>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D7436A"/>
    <w:multiLevelType w:val="hybridMultilevel"/>
    <w:tmpl w:val="EDA0C58C"/>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820AB4"/>
    <w:multiLevelType w:val="multilevel"/>
    <w:tmpl w:val="90185928"/>
    <w:lvl w:ilvl="0">
      <w:start w:val="1"/>
      <w:numFmt w:val="decimal"/>
      <w:lvlText w:val="%1."/>
      <w:lvlJc w:val="left"/>
      <w:pPr>
        <w:ind w:left="7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FE3613D"/>
    <w:multiLevelType w:val="hybridMultilevel"/>
    <w:tmpl w:val="4F46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61E3F"/>
    <w:multiLevelType w:val="hybridMultilevel"/>
    <w:tmpl w:val="3F44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1421B"/>
    <w:multiLevelType w:val="hybridMultilevel"/>
    <w:tmpl w:val="8522E910"/>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78"/>
    <w:rsid w:val="00006B98"/>
    <w:rsid w:val="00013E81"/>
    <w:rsid w:val="00017A88"/>
    <w:rsid w:val="00021E11"/>
    <w:rsid w:val="00051B6D"/>
    <w:rsid w:val="00061879"/>
    <w:rsid w:val="00091EDB"/>
    <w:rsid w:val="00097C19"/>
    <w:rsid w:val="000B2B37"/>
    <w:rsid w:val="000B310F"/>
    <w:rsid w:val="000B769C"/>
    <w:rsid w:val="000C1496"/>
    <w:rsid w:val="000C3223"/>
    <w:rsid w:val="000C424E"/>
    <w:rsid w:val="000E4124"/>
    <w:rsid w:val="000F2B3F"/>
    <w:rsid w:val="00103DEC"/>
    <w:rsid w:val="00105AA1"/>
    <w:rsid w:val="00107F5C"/>
    <w:rsid w:val="00116B31"/>
    <w:rsid w:val="00141AAD"/>
    <w:rsid w:val="001472B4"/>
    <w:rsid w:val="00156DCD"/>
    <w:rsid w:val="001649A7"/>
    <w:rsid w:val="00186920"/>
    <w:rsid w:val="001A093F"/>
    <w:rsid w:val="001A0DCE"/>
    <w:rsid w:val="001A1A9C"/>
    <w:rsid w:val="001A3AD9"/>
    <w:rsid w:val="001C32D0"/>
    <w:rsid w:val="00207BF2"/>
    <w:rsid w:val="002148BC"/>
    <w:rsid w:val="00224590"/>
    <w:rsid w:val="00226DFB"/>
    <w:rsid w:val="00251FA7"/>
    <w:rsid w:val="002769CF"/>
    <w:rsid w:val="0028150B"/>
    <w:rsid w:val="00295643"/>
    <w:rsid w:val="002A6DD9"/>
    <w:rsid w:val="002C10DF"/>
    <w:rsid w:val="002E34AD"/>
    <w:rsid w:val="00301F4F"/>
    <w:rsid w:val="00305809"/>
    <w:rsid w:val="0031149A"/>
    <w:rsid w:val="00325C04"/>
    <w:rsid w:val="00334800"/>
    <w:rsid w:val="00337D96"/>
    <w:rsid w:val="00366025"/>
    <w:rsid w:val="00371003"/>
    <w:rsid w:val="0037475F"/>
    <w:rsid w:val="00392684"/>
    <w:rsid w:val="003B44F4"/>
    <w:rsid w:val="003C3960"/>
    <w:rsid w:val="003D0AE0"/>
    <w:rsid w:val="003D2D9E"/>
    <w:rsid w:val="003D30C3"/>
    <w:rsid w:val="003E27FF"/>
    <w:rsid w:val="003E71F8"/>
    <w:rsid w:val="00412CF1"/>
    <w:rsid w:val="004329CE"/>
    <w:rsid w:val="00436AB2"/>
    <w:rsid w:val="0044102E"/>
    <w:rsid w:val="00444130"/>
    <w:rsid w:val="00444894"/>
    <w:rsid w:val="00451044"/>
    <w:rsid w:val="00456266"/>
    <w:rsid w:val="004619E6"/>
    <w:rsid w:val="004660E3"/>
    <w:rsid w:val="0046797C"/>
    <w:rsid w:val="004852D8"/>
    <w:rsid w:val="00485CDE"/>
    <w:rsid w:val="004C7EE7"/>
    <w:rsid w:val="004E1E50"/>
    <w:rsid w:val="004E5A52"/>
    <w:rsid w:val="004F5230"/>
    <w:rsid w:val="005245B8"/>
    <w:rsid w:val="00537FF3"/>
    <w:rsid w:val="005411D7"/>
    <w:rsid w:val="00567F75"/>
    <w:rsid w:val="005A2488"/>
    <w:rsid w:val="005B21C3"/>
    <w:rsid w:val="005B539D"/>
    <w:rsid w:val="005B5AA3"/>
    <w:rsid w:val="005F0EE1"/>
    <w:rsid w:val="005F230B"/>
    <w:rsid w:val="00613C81"/>
    <w:rsid w:val="0063377E"/>
    <w:rsid w:val="006348BB"/>
    <w:rsid w:val="006411BE"/>
    <w:rsid w:val="00642B78"/>
    <w:rsid w:val="00643981"/>
    <w:rsid w:val="00644494"/>
    <w:rsid w:val="00646748"/>
    <w:rsid w:val="00654FFB"/>
    <w:rsid w:val="00665F78"/>
    <w:rsid w:val="0069515E"/>
    <w:rsid w:val="006966B5"/>
    <w:rsid w:val="006A226C"/>
    <w:rsid w:val="006B0014"/>
    <w:rsid w:val="006B682A"/>
    <w:rsid w:val="006D0588"/>
    <w:rsid w:val="006D439E"/>
    <w:rsid w:val="006D4A26"/>
    <w:rsid w:val="006D5FD6"/>
    <w:rsid w:val="006E25C8"/>
    <w:rsid w:val="006E3219"/>
    <w:rsid w:val="007115A4"/>
    <w:rsid w:val="007127BE"/>
    <w:rsid w:val="0071631E"/>
    <w:rsid w:val="00721F78"/>
    <w:rsid w:val="00722E6C"/>
    <w:rsid w:val="007477AA"/>
    <w:rsid w:val="007601A1"/>
    <w:rsid w:val="00780DCC"/>
    <w:rsid w:val="00782870"/>
    <w:rsid w:val="007A414A"/>
    <w:rsid w:val="007C77BF"/>
    <w:rsid w:val="007D07AF"/>
    <w:rsid w:val="00822D61"/>
    <w:rsid w:val="0087084A"/>
    <w:rsid w:val="0087321C"/>
    <w:rsid w:val="00874247"/>
    <w:rsid w:val="008859AA"/>
    <w:rsid w:val="00886512"/>
    <w:rsid w:val="00886F6E"/>
    <w:rsid w:val="00887ABC"/>
    <w:rsid w:val="0089568B"/>
    <w:rsid w:val="00897178"/>
    <w:rsid w:val="008A775C"/>
    <w:rsid w:val="008E2AF5"/>
    <w:rsid w:val="008E50A4"/>
    <w:rsid w:val="00900709"/>
    <w:rsid w:val="00926907"/>
    <w:rsid w:val="00927884"/>
    <w:rsid w:val="009311D9"/>
    <w:rsid w:val="00957995"/>
    <w:rsid w:val="00971E40"/>
    <w:rsid w:val="009815C4"/>
    <w:rsid w:val="0099019B"/>
    <w:rsid w:val="009A61BA"/>
    <w:rsid w:val="009B1F72"/>
    <w:rsid w:val="009C0C22"/>
    <w:rsid w:val="009C4EBD"/>
    <w:rsid w:val="009D2C63"/>
    <w:rsid w:val="009D72FE"/>
    <w:rsid w:val="009E2A4B"/>
    <w:rsid w:val="009F6476"/>
    <w:rsid w:val="00A0033B"/>
    <w:rsid w:val="00A02961"/>
    <w:rsid w:val="00A16933"/>
    <w:rsid w:val="00A17ED5"/>
    <w:rsid w:val="00A20EED"/>
    <w:rsid w:val="00A21572"/>
    <w:rsid w:val="00A218E9"/>
    <w:rsid w:val="00A25863"/>
    <w:rsid w:val="00A25FF5"/>
    <w:rsid w:val="00A45F79"/>
    <w:rsid w:val="00A55596"/>
    <w:rsid w:val="00A5687E"/>
    <w:rsid w:val="00A70CD8"/>
    <w:rsid w:val="00A70D95"/>
    <w:rsid w:val="00A73084"/>
    <w:rsid w:val="00A73C97"/>
    <w:rsid w:val="00A837B0"/>
    <w:rsid w:val="00A83C98"/>
    <w:rsid w:val="00A8519C"/>
    <w:rsid w:val="00A90F60"/>
    <w:rsid w:val="00A92130"/>
    <w:rsid w:val="00AA6E93"/>
    <w:rsid w:val="00AE2313"/>
    <w:rsid w:val="00AF6F80"/>
    <w:rsid w:val="00B01B45"/>
    <w:rsid w:val="00B10910"/>
    <w:rsid w:val="00B6488B"/>
    <w:rsid w:val="00B65FFA"/>
    <w:rsid w:val="00B70097"/>
    <w:rsid w:val="00B8787A"/>
    <w:rsid w:val="00BA352F"/>
    <w:rsid w:val="00BB7F96"/>
    <w:rsid w:val="00BD7C73"/>
    <w:rsid w:val="00BE779A"/>
    <w:rsid w:val="00BF4D2B"/>
    <w:rsid w:val="00C13556"/>
    <w:rsid w:val="00C3746B"/>
    <w:rsid w:val="00C76466"/>
    <w:rsid w:val="00CF411A"/>
    <w:rsid w:val="00D1135D"/>
    <w:rsid w:val="00D1508A"/>
    <w:rsid w:val="00D40845"/>
    <w:rsid w:val="00D42B7B"/>
    <w:rsid w:val="00D55235"/>
    <w:rsid w:val="00D56EB3"/>
    <w:rsid w:val="00D75DB9"/>
    <w:rsid w:val="00D8283C"/>
    <w:rsid w:val="00D82B55"/>
    <w:rsid w:val="00D87640"/>
    <w:rsid w:val="00DC6313"/>
    <w:rsid w:val="00DF136F"/>
    <w:rsid w:val="00DF35D3"/>
    <w:rsid w:val="00DF75C9"/>
    <w:rsid w:val="00E00928"/>
    <w:rsid w:val="00E13DEB"/>
    <w:rsid w:val="00E23B58"/>
    <w:rsid w:val="00E4768C"/>
    <w:rsid w:val="00EA3920"/>
    <w:rsid w:val="00EA40CB"/>
    <w:rsid w:val="00EB08DE"/>
    <w:rsid w:val="00EB3756"/>
    <w:rsid w:val="00EB71BB"/>
    <w:rsid w:val="00ED6ACB"/>
    <w:rsid w:val="00EE6456"/>
    <w:rsid w:val="00F211E1"/>
    <w:rsid w:val="00F252ED"/>
    <w:rsid w:val="00F26EA0"/>
    <w:rsid w:val="00F322EC"/>
    <w:rsid w:val="00F4079F"/>
    <w:rsid w:val="00F469E6"/>
    <w:rsid w:val="00F632DC"/>
    <w:rsid w:val="00F76B72"/>
    <w:rsid w:val="00F81F54"/>
    <w:rsid w:val="00FA3E48"/>
    <w:rsid w:val="00FC3C83"/>
    <w:rsid w:val="00FC4110"/>
    <w:rsid w:val="00FC735B"/>
    <w:rsid w:val="00FD045C"/>
    <w:rsid w:val="00FE4206"/>
    <w:rsid w:val="00FE4780"/>
    <w:rsid w:val="00FF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EA57"/>
  <w15:docId w15:val="{FE1F5E4E-8578-42A7-A052-4233DB95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40" w:lineRule="auto"/>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spacing w:after="0" w:line="240" w:lineRule="auto"/>
    </w:pPr>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971E40"/>
    <w:rPr>
      <w:color w:val="0000FF" w:themeColor="hyperlink"/>
      <w:u w:val="single"/>
    </w:rPr>
  </w:style>
  <w:style w:type="character" w:styleId="CommentReference">
    <w:name w:val="annotation reference"/>
    <w:basedOn w:val="DefaultParagraphFont"/>
    <w:uiPriority w:val="99"/>
    <w:semiHidden/>
    <w:unhideWhenUsed/>
    <w:rsid w:val="00957995"/>
    <w:rPr>
      <w:sz w:val="16"/>
      <w:szCs w:val="16"/>
    </w:rPr>
  </w:style>
  <w:style w:type="paragraph" w:styleId="CommentText">
    <w:name w:val="annotation text"/>
    <w:basedOn w:val="Normal"/>
    <w:link w:val="CommentTextChar"/>
    <w:uiPriority w:val="99"/>
    <w:semiHidden/>
    <w:unhideWhenUsed/>
    <w:rsid w:val="00957995"/>
    <w:pPr>
      <w:spacing w:line="240" w:lineRule="auto"/>
    </w:pPr>
    <w:rPr>
      <w:sz w:val="20"/>
      <w:szCs w:val="20"/>
    </w:rPr>
  </w:style>
  <w:style w:type="character" w:customStyle="1" w:styleId="CommentTextChar">
    <w:name w:val="Comment Text Char"/>
    <w:basedOn w:val="DefaultParagraphFont"/>
    <w:link w:val="CommentText"/>
    <w:uiPriority w:val="99"/>
    <w:semiHidden/>
    <w:rsid w:val="00957995"/>
    <w:rPr>
      <w:sz w:val="20"/>
      <w:szCs w:val="20"/>
    </w:rPr>
  </w:style>
  <w:style w:type="paragraph" w:styleId="CommentSubject">
    <w:name w:val="annotation subject"/>
    <w:basedOn w:val="CommentText"/>
    <w:next w:val="CommentText"/>
    <w:link w:val="CommentSubjectChar"/>
    <w:uiPriority w:val="99"/>
    <w:semiHidden/>
    <w:unhideWhenUsed/>
    <w:rsid w:val="00957995"/>
    <w:rPr>
      <w:b/>
      <w:bCs/>
    </w:rPr>
  </w:style>
  <w:style w:type="character" w:customStyle="1" w:styleId="CommentSubjectChar">
    <w:name w:val="Comment Subject Char"/>
    <w:basedOn w:val="CommentTextChar"/>
    <w:link w:val="CommentSubject"/>
    <w:uiPriority w:val="99"/>
    <w:semiHidden/>
    <w:rsid w:val="00957995"/>
    <w:rPr>
      <w:b/>
      <w:bCs/>
      <w:sz w:val="20"/>
      <w:szCs w:val="20"/>
    </w:rPr>
  </w:style>
  <w:style w:type="paragraph" w:styleId="BalloonText">
    <w:name w:val="Balloon Text"/>
    <w:basedOn w:val="Normal"/>
    <w:link w:val="BalloonTextChar"/>
    <w:uiPriority w:val="99"/>
    <w:semiHidden/>
    <w:unhideWhenUsed/>
    <w:rsid w:val="00897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78"/>
    <w:rPr>
      <w:rFonts w:ascii="Segoe UI" w:hAnsi="Segoe UI" w:cs="Segoe UI"/>
      <w:sz w:val="18"/>
      <w:szCs w:val="18"/>
    </w:rPr>
  </w:style>
  <w:style w:type="paragraph" w:styleId="Header">
    <w:name w:val="header"/>
    <w:basedOn w:val="Normal"/>
    <w:link w:val="HeaderChar"/>
    <w:uiPriority w:val="99"/>
    <w:unhideWhenUsed/>
    <w:rsid w:val="003E2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7FF"/>
  </w:style>
  <w:style w:type="paragraph" w:styleId="Footer">
    <w:name w:val="footer"/>
    <w:basedOn w:val="Normal"/>
    <w:link w:val="FooterChar"/>
    <w:uiPriority w:val="99"/>
    <w:unhideWhenUsed/>
    <w:rsid w:val="003E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FF"/>
  </w:style>
  <w:style w:type="paragraph" w:styleId="ListParagraph">
    <w:name w:val="List Paragraph"/>
    <w:basedOn w:val="Normal"/>
    <w:uiPriority w:val="34"/>
    <w:qFormat/>
    <w:rsid w:val="006D5FD6"/>
    <w:pPr>
      <w:ind w:left="720"/>
      <w:contextualSpacing/>
    </w:pPr>
  </w:style>
  <w:style w:type="paragraph" w:styleId="NoSpacing">
    <w:name w:val="No Spacing"/>
    <w:uiPriority w:val="1"/>
    <w:qFormat/>
    <w:rsid w:val="00822D61"/>
    <w:pPr>
      <w:spacing w:after="0" w:line="240" w:lineRule="auto"/>
    </w:pPr>
  </w:style>
  <w:style w:type="character" w:customStyle="1" w:styleId="UnresolvedMention">
    <w:name w:val="Unresolved Mention"/>
    <w:basedOn w:val="DefaultParagraphFont"/>
    <w:uiPriority w:val="99"/>
    <w:semiHidden/>
    <w:unhideWhenUsed/>
    <w:rsid w:val="008E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238926">
      <w:bodyDiv w:val="1"/>
      <w:marLeft w:val="0"/>
      <w:marRight w:val="0"/>
      <w:marTop w:val="0"/>
      <w:marBottom w:val="0"/>
      <w:divBdr>
        <w:top w:val="none" w:sz="0" w:space="0" w:color="auto"/>
        <w:left w:val="none" w:sz="0" w:space="0" w:color="auto"/>
        <w:bottom w:val="none" w:sz="0" w:space="0" w:color="auto"/>
        <w:right w:val="none" w:sz="0" w:space="0" w:color="auto"/>
      </w:divBdr>
    </w:div>
    <w:div w:id="687022972">
      <w:bodyDiv w:val="1"/>
      <w:marLeft w:val="0"/>
      <w:marRight w:val="0"/>
      <w:marTop w:val="0"/>
      <w:marBottom w:val="0"/>
      <w:divBdr>
        <w:top w:val="none" w:sz="0" w:space="0" w:color="auto"/>
        <w:left w:val="none" w:sz="0" w:space="0" w:color="auto"/>
        <w:bottom w:val="none" w:sz="0" w:space="0" w:color="auto"/>
        <w:right w:val="none" w:sz="0" w:space="0" w:color="auto"/>
      </w:divBdr>
    </w:div>
    <w:div w:id="732236107">
      <w:bodyDiv w:val="1"/>
      <w:marLeft w:val="0"/>
      <w:marRight w:val="0"/>
      <w:marTop w:val="0"/>
      <w:marBottom w:val="0"/>
      <w:divBdr>
        <w:top w:val="none" w:sz="0" w:space="0" w:color="auto"/>
        <w:left w:val="none" w:sz="0" w:space="0" w:color="auto"/>
        <w:bottom w:val="none" w:sz="0" w:space="0" w:color="auto"/>
        <w:right w:val="none" w:sz="0" w:space="0" w:color="auto"/>
      </w:divBdr>
    </w:div>
    <w:div w:id="1920291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nwafororizu@gmail.edu.ng" TargetMode="External"/><Relationship Id="rId13" Type="http://schemas.openxmlformats.org/officeDocument/2006/relationships/hyperlink" Target="http://www.jatlim.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oezejiofor@gmail.com" TargetMode="External"/><Relationship Id="rId12" Type="http://schemas.openxmlformats.org/officeDocument/2006/relationships/hyperlink" Target="https://unijerps.org" TargetMode="External"/><Relationship Id="rId17" Type="http://schemas.openxmlformats.org/officeDocument/2006/relationships/hyperlink" Target="http://digitalcommons.unl.edu/philprac1562" TargetMode="External"/><Relationship Id="rId2" Type="http://schemas.openxmlformats.org/officeDocument/2006/relationships/styles" Target="styles.xml"/><Relationship Id="rId16" Type="http://schemas.openxmlformats.org/officeDocument/2006/relationships/hyperlink" Target="https://www.apdip.net/projects%20/rhdr/resource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eleumeji@gmail.com" TargetMode="External"/><Relationship Id="rId5" Type="http://schemas.openxmlformats.org/officeDocument/2006/relationships/footnotes" Target="footnotes.xml"/><Relationship Id="rId15" Type="http://schemas.openxmlformats.org/officeDocument/2006/relationships/hyperlink" Target="http://eujournal.org/index.php/esj/issue/view/25%20" TargetMode="External"/><Relationship Id="rId10" Type="http://schemas.openxmlformats.org/officeDocument/2006/relationships/hyperlink" Target="mailto:angelandanwa@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2084-0747" TargetMode="External"/><Relationship Id="rId14" Type="http://schemas.openxmlformats.org/officeDocument/2006/relationships/hyperlink" Target="https://journal.escetjer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s://www.gatewayinfojournal.org/" TargetMode="External"/><Relationship Id="rId1" Type="http://schemas.openxmlformats.org/officeDocument/2006/relationships/hyperlink" Target="https://www.gatewayinfo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15</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ACU-VLIB-MAIN</cp:lastModifiedBy>
  <cp:revision>90</cp:revision>
  <cp:lastPrinted>2025-02-17T19:43:00Z</cp:lastPrinted>
  <dcterms:created xsi:type="dcterms:W3CDTF">2025-01-22T09:45:00Z</dcterms:created>
  <dcterms:modified xsi:type="dcterms:W3CDTF">2025-02-19T19:50:00Z</dcterms:modified>
</cp:coreProperties>
</file>